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48F61" w14:textId="7F606871"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7F6D00B6" w14:textId="3A931791" w:rsidR="00164236" w:rsidRDefault="00164236" w:rsidP="00164236">
      <w:pPr>
        <w:spacing w:before="120" w:after="120"/>
        <w:jc w:val="center"/>
        <w:rPr>
          <w:rFonts w:eastAsiaTheme="majorEastAsia" w:cs="Arial"/>
          <w:b/>
          <w:bCs/>
          <w:lang w:val="en-US" w:eastAsia="ja-JP"/>
        </w:rPr>
      </w:pPr>
    </w:p>
    <w:p w14:paraId="17D809AB" w14:textId="77777777" w:rsidR="006F5D4F" w:rsidRDefault="00E46894" w:rsidP="006F5D4F">
      <w:pPr>
        <w:spacing w:before="120" w:after="120"/>
        <w:rPr>
          <w:rFonts w:eastAsiaTheme="majorEastAsia" w:cs="Arial"/>
          <w:b/>
          <w:bCs/>
          <w:lang w:val="en-US" w:eastAsia="ja-JP"/>
        </w:rPr>
      </w:pPr>
      <w:r>
        <w:rPr>
          <w:rFonts w:eastAsiaTheme="majorEastAsia" w:cs="Arial"/>
          <w:b/>
          <w:bCs/>
          <w:noProof/>
          <w:lang w:val="en-US" w:eastAsia="ja-JP"/>
        </w:rPr>
        <w:drawing>
          <wp:inline distT="0" distB="0" distL="0" distR="0" wp14:anchorId="40E0406A" wp14:editId="7613E7AA">
            <wp:extent cx="5734050" cy="5162550"/>
            <wp:effectExtent l="0" t="0" r="0" b="0"/>
            <wp:docPr id="1" name="Picture 1"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162550"/>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W w:w="0" w:type="auto"/>
        <w:jc w:val="right"/>
        <w:tblLayout w:type="fixed"/>
        <w:tblLook w:val="04A0" w:firstRow="1" w:lastRow="0" w:firstColumn="1" w:lastColumn="0" w:noHBand="0" w:noVBand="1"/>
      </w:tblPr>
      <w:tblGrid>
        <w:gridCol w:w="2400"/>
        <w:gridCol w:w="3028"/>
        <w:gridCol w:w="3586"/>
      </w:tblGrid>
      <w:tr w:rsidR="007E1F04" w:rsidRPr="003B7A11" w14:paraId="178641BC" w14:textId="77777777" w:rsidTr="00022B1C">
        <w:trPr>
          <w:jc w:val="right"/>
        </w:trPr>
        <w:tc>
          <w:tcPr>
            <w:tcW w:w="2400" w:type="dxa"/>
            <w:tcBorders>
              <w:top w:val="nil"/>
              <w:bottom w:val="single" w:sz="18" w:space="0" w:color="FFFFFF"/>
            </w:tcBorders>
            <w:shd w:val="clear" w:color="auto" w:fill="D8DFDE"/>
          </w:tcPr>
          <w:p w14:paraId="53D8E0FB" w14:textId="564DECB2" w:rsidR="007E1F04" w:rsidRPr="003B7A11" w:rsidRDefault="007E1F04" w:rsidP="007E1F04">
            <w:pPr>
              <w:spacing w:after="120"/>
              <w:rPr>
                <w:rFonts w:eastAsia="Arial" w:cs="Arial"/>
              </w:rPr>
            </w:pPr>
            <w:r w:rsidRPr="00E7198A">
              <w:t>Role</w:t>
            </w:r>
          </w:p>
        </w:tc>
        <w:tc>
          <w:tcPr>
            <w:tcW w:w="3028" w:type="dxa"/>
            <w:tcBorders>
              <w:top w:val="nil"/>
              <w:bottom w:val="single" w:sz="18" w:space="0" w:color="FFFFFF"/>
            </w:tcBorders>
            <w:shd w:val="clear" w:color="auto" w:fill="D8DFDE"/>
          </w:tcPr>
          <w:p w14:paraId="423BE6AF" w14:textId="3393AE81" w:rsidR="007E1F04" w:rsidRPr="003B7A11" w:rsidRDefault="007E1F04" w:rsidP="007E1F04">
            <w:pPr>
              <w:spacing w:after="120"/>
              <w:rPr>
                <w:rFonts w:eastAsia="Arial"/>
                <w:b/>
                <w:bCs/>
                <w:lang w:val="en-US"/>
              </w:rPr>
            </w:pPr>
            <w:r w:rsidRPr="00E7198A">
              <w:t>Name</w:t>
            </w:r>
          </w:p>
        </w:tc>
        <w:tc>
          <w:tcPr>
            <w:tcW w:w="3586" w:type="dxa"/>
            <w:tcBorders>
              <w:top w:val="nil"/>
              <w:bottom w:val="single" w:sz="18" w:space="0" w:color="FFFFFF"/>
            </w:tcBorders>
            <w:shd w:val="clear" w:color="auto" w:fill="D8DFDE"/>
          </w:tcPr>
          <w:p w14:paraId="0F0D97D3" w14:textId="5538EC98" w:rsidR="007E1F04" w:rsidRPr="003B7A11" w:rsidRDefault="007E1F04" w:rsidP="007E1F04">
            <w:pPr>
              <w:spacing w:after="120"/>
              <w:rPr>
                <w:rFonts w:eastAsia="Arial" w:cs="Arial"/>
                <w:b/>
                <w:bCs/>
                <w:lang w:val="en-US"/>
              </w:rPr>
            </w:pPr>
            <w:r>
              <w:t>Date</w:t>
            </w:r>
          </w:p>
        </w:tc>
      </w:tr>
      <w:tr w:rsidR="007E1F04" w:rsidRPr="003B7A11" w14:paraId="683B0D01" w14:textId="77777777" w:rsidTr="00022B1C">
        <w:trPr>
          <w:jc w:val="right"/>
        </w:trPr>
        <w:tc>
          <w:tcPr>
            <w:tcW w:w="2400" w:type="dxa"/>
            <w:tcBorders>
              <w:top w:val="single" w:sz="18" w:space="0" w:color="FFFFFF"/>
              <w:bottom w:val="single" w:sz="18" w:space="0" w:color="FFFFFF"/>
            </w:tcBorders>
            <w:shd w:val="clear" w:color="auto" w:fill="D8DFDE"/>
          </w:tcPr>
          <w:p w14:paraId="14949919" w14:textId="02A0088A" w:rsidR="007E1F04" w:rsidRPr="003B7A11" w:rsidRDefault="007E1F04" w:rsidP="007E1F04">
            <w:pPr>
              <w:spacing w:after="120"/>
              <w:rPr>
                <w:rFonts w:eastAsia="Arial" w:cs="Arial"/>
              </w:rPr>
            </w:pPr>
            <w:r w:rsidRPr="00E7198A">
              <w:t>Headteacher</w:t>
            </w:r>
          </w:p>
        </w:tc>
        <w:tc>
          <w:tcPr>
            <w:tcW w:w="6614" w:type="dxa"/>
            <w:gridSpan w:val="2"/>
            <w:tcBorders>
              <w:top w:val="single" w:sz="18" w:space="0" w:color="FFFFFF"/>
              <w:bottom w:val="single" w:sz="18" w:space="0" w:color="FFFFFF"/>
            </w:tcBorders>
            <w:shd w:val="clear" w:color="auto" w:fill="D8DFDE"/>
          </w:tcPr>
          <w:p w14:paraId="23C218B8" w14:textId="146D4C62" w:rsidR="007E1F04" w:rsidRPr="003B7A11" w:rsidRDefault="007E1F04" w:rsidP="007E1F04">
            <w:pPr>
              <w:spacing w:after="120"/>
              <w:rPr>
                <w:rFonts w:eastAsia="Arial" w:cs="Arial"/>
                <w:b/>
                <w:bCs/>
                <w:lang w:val="en-US"/>
              </w:rPr>
            </w:pPr>
            <w:r w:rsidRPr="00E7198A">
              <w:t>Neil Gage</w:t>
            </w:r>
            <w:r>
              <w:t xml:space="preserve">                                      </w:t>
            </w:r>
          </w:p>
        </w:tc>
      </w:tr>
      <w:tr w:rsidR="007E1F04" w:rsidRPr="003B7A11" w14:paraId="7207AAF1" w14:textId="77777777" w:rsidTr="00022B1C">
        <w:trPr>
          <w:jc w:val="right"/>
        </w:trPr>
        <w:tc>
          <w:tcPr>
            <w:tcW w:w="2400" w:type="dxa"/>
            <w:tcBorders>
              <w:top w:val="single" w:sz="18" w:space="0" w:color="FFFFFF"/>
              <w:bottom w:val="nil"/>
            </w:tcBorders>
            <w:shd w:val="clear" w:color="auto" w:fill="D8DFDE"/>
          </w:tcPr>
          <w:p w14:paraId="3C6EC81D" w14:textId="29449A9E" w:rsidR="007E1F04" w:rsidRPr="003B7A11" w:rsidRDefault="007E1F04" w:rsidP="007E1F04">
            <w:pPr>
              <w:spacing w:after="120"/>
              <w:rPr>
                <w:rFonts w:eastAsia="Arial" w:cs="Arial"/>
              </w:rPr>
            </w:pPr>
            <w:r w:rsidRPr="00E7198A">
              <w:t>Proprietary Body / Governing Body</w:t>
            </w:r>
          </w:p>
        </w:tc>
        <w:tc>
          <w:tcPr>
            <w:tcW w:w="6614" w:type="dxa"/>
            <w:gridSpan w:val="2"/>
            <w:tcBorders>
              <w:top w:val="single" w:sz="18" w:space="0" w:color="FFFFFF"/>
              <w:bottom w:val="nil"/>
            </w:tcBorders>
            <w:shd w:val="clear" w:color="auto" w:fill="D8DFDE"/>
          </w:tcPr>
          <w:p w14:paraId="00FFD7D5" w14:textId="553EE9FB" w:rsidR="007E1F04" w:rsidRPr="003B7A11" w:rsidRDefault="007E1F04" w:rsidP="007E1F04">
            <w:pPr>
              <w:spacing w:after="120"/>
              <w:rPr>
                <w:rFonts w:eastAsia="Arial" w:cs="Arial"/>
              </w:rPr>
            </w:pPr>
            <w:r w:rsidRPr="00E7198A">
              <w:t>Cavendish Education</w:t>
            </w:r>
          </w:p>
        </w:tc>
      </w:tr>
    </w:tbl>
    <w:p w14:paraId="060E2C4D" w14:textId="3DE5D665" w:rsidR="00824FDF" w:rsidRDefault="00824FDF" w:rsidP="00824FDF">
      <w:pPr>
        <w:rPr>
          <w:lang w:val="en-US" w:eastAsia="ja-JP"/>
        </w:rPr>
      </w:pPr>
    </w:p>
    <w:p w14:paraId="1CEC1CDF" w14:textId="77777777" w:rsidR="003B7A11" w:rsidRDefault="003B7A11" w:rsidP="00824FDF">
      <w:pPr>
        <w:rPr>
          <w:lang w:val="en-US" w:eastAsia="ja-JP"/>
        </w:rPr>
      </w:pPr>
    </w:p>
    <w:p w14:paraId="355EA34E" w14:textId="0AABAD2C" w:rsidR="00F744FD" w:rsidRDefault="00F744FD" w:rsidP="00824FDF">
      <w:pPr>
        <w:rPr>
          <w:lang w:val="en-US" w:eastAsia="ja-JP"/>
        </w:rPr>
      </w:pPr>
    </w:p>
    <w:p w14:paraId="230E4116" w14:textId="77777777" w:rsidR="002368FA" w:rsidRPr="00903447" w:rsidRDefault="002368FA" w:rsidP="002368FA">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Version Control</w:t>
      </w:r>
    </w:p>
    <w:p w14:paraId="092DD2D5" w14:textId="77777777" w:rsidR="002368FA" w:rsidRDefault="002368FA" w:rsidP="00824FDF">
      <w:pPr>
        <w:rPr>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2268"/>
        <w:gridCol w:w="3634"/>
      </w:tblGrid>
      <w:tr w:rsidR="002368FA" w:rsidRPr="00903447" w14:paraId="1B117DE8" w14:textId="77777777" w:rsidTr="00CD441E">
        <w:trPr>
          <w:jc w:val="center"/>
        </w:trPr>
        <w:tc>
          <w:tcPr>
            <w:tcW w:w="1413" w:type="dxa"/>
            <w:shd w:val="clear" w:color="auto" w:fill="06306A" w:themeFill="accent3" w:themeFillTint="E6"/>
            <w:vAlign w:val="center"/>
          </w:tcPr>
          <w:p w14:paraId="35AE192B" w14:textId="77777777" w:rsidR="002368FA" w:rsidRPr="00903447" w:rsidRDefault="002368FA" w:rsidP="00CD441E">
            <w:pPr>
              <w:spacing w:after="60"/>
              <w:jc w:val="center"/>
              <w:rPr>
                <w:rFonts w:eastAsia="MS Mincho" w:cs="Arial"/>
                <w:b/>
                <w:bCs/>
                <w:color w:val="FFFFFF" w:themeColor="background1"/>
                <w:sz w:val="24"/>
                <w:szCs w:val="24"/>
                <w:lang w:val="en-US"/>
              </w:rPr>
            </w:pPr>
            <w:r w:rsidRPr="00903447">
              <w:rPr>
                <w:rFonts w:eastAsia="MS Mincho" w:cs="Arial"/>
                <w:b/>
                <w:bCs/>
                <w:color w:val="FFFFFF" w:themeColor="background1"/>
                <w:sz w:val="24"/>
                <w:szCs w:val="24"/>
                <w:lang w:val="en-US"/>
              </w:rPr>
              <w:t>Version</w:t>
            </w:r>
          </w:p>
        </w:tc>
        <w:tc>
          <w:tcPr>
            <w:tcW w:w="1701" w:type="dxa"/>
            <w:shd w:val="clear" w:color="auto" w:fill="06306A" w:themeFill="accent3" w:themeFillTint="E6"/>
            <w:vAlign w:val="center"/>
          </w:tcPr>
          <w:p w14:paraId="730848DB" w14:textId="77777777" w:rsidR="002368FA" w:rsidRPr="00903447" w:rsidRDefault="002368FA" w:rsidP="00CD441E">
            <w:pPr>
              <w:spacing w:after="60"/>
              <w:jc w:val="center"/>
              <w:rPr>
                <w:rFonts w:eastAsia="MS Mincho" w:cs="Arial"/>
                <w:b/>
                <w:bCs/>
                <w:color w:val="FFFFFF" w:themeColor="background1"/>
                <w:sz w:val="24"/>
                <w:szCs w:val="24"/>
                <w:lang w:val="en-US"/>
              </w:rPr>
            </w:pPr>
            <w:r w:rsidRPr="00903447">
              <w:rPr>
                <w:rFonts w:eastAsia="MS Mincho" w:cs="Arial"/>
                <w:b/>
                <w:bCs/>
                <w:color w:val="FFFFFF" w:themeColor="background1"/>
                <w:sz w:val="24"/>
                <w:szCs w:val="24"/>
                <w:lang w:val="en-US"/>
              </w:rPr>
              <w:t>Date</w:t>
            </w:r>
          </w:p>
        </w:tc>
        <w:tc>
          <w:tcPr>
            <w:tcW w:w="2268" w:type="dxa"/>
            <w:shd w:val="clear" w:color="auto" w:fill="06306A" w:themeFill="accent3" w:themeFillTint="E6"/>
            <w:vAlign w:val="center"/>
          </w:tcPr>
          <w:p w14:paraId="1FDFE947" w14:textId="77777777" w:rsidR="002368FA" w:rsidRPr="00903447" w:rsidRDefault="002368FA" w:rsidP="00CD441E">
            <w:pPr>
              <w:spacing w:after="60"/>
              <w:jc w:val="center"/>
              <w:rPr>
                <w:rFonts w:eastAsia="MS Mincho" w:cs="Arial"/>
                <w:b/>
                <w:bCs/>
                <w:color w:val="FFFFFF" w:themeColor="background1"/>
                <w:sz w:val="24"/>
                <w:szCs w:val="24"/>
                <w:lang w:val="en-US"/>
              </w:rPr>
            </w:pPr>
            <w:r w:rsidRPr="00903447">
              <w:rPr>
                <w:rFonts w:eastAsia="MS Mincho" w:cs="Arial"/>
                <w:b/>
                <w:bCs/>
                <w:color w:val="FFFFFF" w:themeColor="background1"/>
                <w:sz w:val="24"/>
                <w:szCs w:val="24"/>
                <w:lang w:val="en-US"/>
              </w:rPr>
              <w:t>Author</w:t>
            </w:r>
          </w:p>
        </w:tc>
        <w:tc>
          <w:tcPr>
            <w:tcW w:w="3634" w:type="dxa"/>
            <w:shd w:val="clear" w:color="auto" w:fill="06306A" w:themeFill="accent3" w:themeFillTint="E6"/>
            <w:vAlign w:val="center"/>
          </w:tcPr>
          <w:p w14:paraId="6C051C09" w14:textId="77777777" w:rsidR="002368FA" w:rsidRPr="00903447" w:rsidRDefault="002368FA" w:rsidP="00CD441E">
            <w:pPr>
              <w:spacing w:after="60"/>
              <w:jc w:val="center"/>
              <w:rPr>
                <w:rFonts w:eastAsia="MS Mincho" w:cs="Arial"/>
                <w:b/>
                <w:bCs/>
                <w:color w:val="FFFFFF" w:themeColor="background1"/>
                <w:sz w:val="24"/>
                <w:szCs w:val="24"/>
                <w:lang w:val="en-US"/>
              </w:rPr>
            </w:pPr>
            <w:r w:rsidRPr="00903447">
              <w:rPr>
                <w:rFonts w:eastAsia="MS Mincho" w:cs="Arial"/>
                <w:b/>
                <w:bCs/>
                <w:color w:val="FFFFFF" w:themeColor="background1"/>
                <w:sz w:val="24"/>
                <w:szCs w:val="24"/>
                <w:lang w:val="en-US"/>
              </w:rPr>
              <w:t>Summary of Changes</w:t>
            </w:r>
          </w:p>
        </w:tc>
      </w:tr>
      <w:tr w:rsidR="002368FA" w:rsidRPr="00903447" w14:paraId="38C38B15" w14:textId="77777777" w:rsidTr="00CD441E">
        <w:trPr>
          <w:jc w:val="center"/>
        </w:trPr>
        <w:tc>
          <w:tcPr>
            <w:tcW w:w="1413" w:type="dxa"/>
            <w:vAlign w:val="center"/>
          </w:tcPr>
          <w:p w14:paraId="0917F1D8" w14:textId="77777777" w:rsidR="002368FA" w:rsidRPr="00903447" w:rsidRDefault="002368FA" w:rsidP="00CD441E">
            <w:pPr>
              <w:spacing w:after="60"/>
              <w:rPr>
                <w:rFonts w:eastAsia="MS Mincho" w:cs="Arial"/>
                <w:sz w:val="24"/>
                <w:szCs w:val="24"/>
                <w:lang w:val="en-US"/>
              </w:rPr>
            </w:pPr>
            <w:r w:rsidRPr="00903447">
              <w:rPr>
                <w:rFonts w:eastAsia="MS Mincho" w:cs="Arial"/>
                <w:sz w:val="24"/>
                <w:szCs w:val="24"/>
                <w:lang w:val="en-US"/>
              </w:rPr>
              <w:t>V6</w:t>
            </w:r>
          </w:p>
        </w:tc>
        <w:tc>
          <w:tcPr>
            <w:tcW w:w="1701" w:type="dxa"/>
            <w:vAlign w:val="center"/>
          </w:tcPr>
          <w:p w14:paraId="76A5A6A9" w14:textId="77777777" w:rsidR="002368FA" w:rsidRPr="00903447" w:rsidRDefault="002368FA" w:rsidP="00CD441E">
            <w:pPr>
              <w:spacing w:after="60"/>
              <w:rPr>
                <w:rFonts w:eastAsia="MS Mincho" w:cs="Arial"/>
                <w:sz w:val="24"/>
                <w:szCs w:val="24"/>
                <w:lang w:val="en-US"/>
              </w:rPr>
            </w:pPr>
            <w:r w:rsidRPr="00903447">
              <w:rPr>
                <w:rFonts w:eastAsia="MS Mincho" w:cs="Arial"/>
                <w:sz w:val="24"/>
                <w:szCs w:val="24"/>
                <w:lang w:val="en-US"/>
              </w:rPr>
              <w:t>15 April 2026</w:t>
            </w:r>
          </w:p>
        </w:tc>
        <w:tc>
          <w:tcPr>
            <w:tcW w:w="2268" w:type="dxa"/>
            <w:vAlign w:val="center"/>
          </w:tcPr>
          <w:p w14:paraId="4BF78E44" w14:textId="77777777" w:rsidR="002368FA" w:rsidRPr="00903447" w:rsidRDefault="002368FA" w:rsidP="00CD441E">
            <w:pPr>
              <w:spacing w:after="60"/>
              <w:rPr>
                <w:rFonts w:eastAsia="MS Mincho" w:cs="Arial"/>
                <w:sz w:val="24"/>
                <w:szCs w:val="24"/>
                <w:lang w:val="en-US"/>
              </w:rPr>
            </w:pPr>
            <w:r w:rsidRPr="00903447">
              <w:rPr>
                <w:rFonts w:eastAsia="MS Mincho" w:cs="Arial"/>
                <w:sz w:val="24"/>
                <w:szCs w:val="24"/>
                <w:lang w:val="en-US"/>
              </w:rPr>
              <w:t xml:space="preserve">Sam Andrews </w:t>
            </w:r>
          </w:p>
        </w:tc>
        <w:tc>
          <w:tcPr>
            <w:tcW w:w="3634" w:type="dxa"/>
            <w:vAlign w:val="center"/>
          </w:tcPr>
          <w:p w14:paraId="73199DB1" w14:textId="77777777" w:rsidR="002368FA" w:rsidRPr="00903447" w:rsidRDefault="002368FA" w:rsidP="00CD441E">
            <w:pPr>
              <w:spacing w:after="60"/>
              <w:rPr>
                <w:rFonts w:eastAsia="MS Mincho" w:cs="Arial"/>
                <w:sz w:val="24"/>
                <w:szCs w:val="24"/>
                <w:lang w:val="en-US"/>
              </w:rPr>
            </w:pPr>
            <w:r w:rsidRPr="00903447">
              <w:rPr>
                <w:rFonts w:eastAsia="MS Mincho" w:cs="Arial"/>
                <w:sz w:val="24"/>
                <w:szCs w:val="24"/>
                <w:lang w:val="en-US"/>
              </w:rPr>
              <w:t>Expanded to SchoolPro audit structure; detailed narrative added from existing Dovecote Health and Safety Policy; linked policies referenced by number and title</w:t>
            </w:r>
            <w:r>
              <w:rPr>
                <w:rFonts w:eastAsia="MS Mincho" w:cs="Arial"/>
                <w:sz w:val="24"/>
                <w:szCs w:val="24"/>
                <w:lang w:val="en-US"/>
              </w:rPr>
              <w:t>.</w:t>
            </w:r>
          </w:p>
        </w:tc>
      </w:tr>
    </w:tbl>
    <w:p w14:paraId="4E73C6E8" w14:textId="77777777" w:rsidR="002368FA" w:rsidRDefault="002368FA" w:rsidP="00824FDF">
      <w:pPr>
        <w:rPr>
          <w:lang w:val="en-US" w:eastAsia="ja-JP"/>
        </w:rPr>
      </w:pPr>
    </w:p>
    <w:p w14:paraId="58C3D47C" w14:textId="77777777" w:rsidR="002368FA" w:rsidRDefault="002368FA" w:rsidP="00824FDF">
      <w:pPr>
        <w:rPr>
          <w:lang w:val="en-US" w:eastAsia="ja-JP"/>
        </w:rPr>
      </w:pPr>
    </w:p>
    <w:p w14:paraId="12CB6DC7" w14:textId="77777777" w:rsidR="002368FA" w:rsidRDefault="002368FA" w:rsidP="00824FDF">
      <w:pPr>
        <w:rPr>
          <w:lang w:val="en-US" w:eastAsia="ja-JP"/>
        </w:rPr>
      </w:pPr>
    </w:p>
    <w:p w14:paraId="0C054ED4" w14:textId="77777777" w:rsidR="002368FA" w:rsidRDefault="002368FA" w:rsidP="00824FDF">
      <w:pPr>
        <w:rPr>
          <w:lang w:val="en-US" w:eastAsia="ja-JP"/>
        </w:rPr>
      </w:pPr>
    </w:p>
    <w:p w14:paraId="244721E0" w14:textId="77777777" w:rsidR="002368FA" w:rsidRDefault="002368FA" w:rsidP="00824FDF">
      <w:pPr>
        <w:rPr>
          <w:lang w:val="en-US" w:eastAsia="ja-JP"/>
        </w:rPr>
      </w:pPr>
    </w:p>
    <w:p w14:paraId="77F6921B" w14:textId="77777777" w:rsidR="002368FA" w:rsidRDefault="002368FA" w:rsidP="00824FDF">
      <w:pPr>
        <w:rPr>
          <w:lang w:val="en-US" w:eastAsia="ja-JP"/>
        </w:rPr>
      </w:pPr>
    </w:p>
    <w:p w14:paraId="1DC8A11A" w14:textId="77777777" w:rsidR="002368FA" w:rsidRDefault="002368FA" w:rsidP="00824FDF">
      <w:pPr>
        <w:rPr>
          <w:lang w:val="en-US" w:eastAsia="ja-JP"/>
        </w:rPr>
      </w:pPr>
    </w:p>
    <w:p w14:paraId="08EE1C1B" w14:textId="77777777" w:rsidR="002368FA" w:rsidRDefault="002368FA" w:rsidP="00824FDF">
      <w:pPr>
        <w:rPr>
          <w:lang w:val="en-US" w:eastAsia="ja-JP"/>
        </w:rPr>
      </w:pPr>
    </w:p>
    <w:p w14:paraId="1EDC390C" w14:textId="77777777" w:rsidR="002368FA" w:rsidRDefault="002368FA" w:rsidP="00824FDF">
      <w:pPr>
        <w:rPr>
          <w:lang w:val="en-US" w:eastAsia="ja-JP"/>
        </w:rPr>
      </w:pPr>
    </w:p>
    <w:p w14:paraId="6F8D98CC" w14:textId="77777777" w:rsidR="002368FA" w:rsidRDefault="002368FA" w:rsidP="00824FDF">
      <w:pPr>
        <w:rPr>
          <w:lang w:val="en-US" w:eastAsia="ja-JP"/>
        </w:rPr>
      </w:pPr>
    </w:p>
    <w:p w14:paraId="781FE63A" w14:textId="77777777" w:rsidR="002368FA" w:rsidRDefault="002368FA" w:rsidP="00824FDF">
      <w:pPr>
        <w:rPr>
          <w:lang w:val="en-US" w:eastAsia="ja-JP"/>
        </w:rPr>
      </w:pPr>
    </w:p>
    <w:p w14:paraId="236E42DD" w14:textId="77777777" w:rsidR="002368FA" w:rsidRDefault="002368FA" w:rsidP="00824FDF">
      <w:pPr>
        <w:rPr>
          <w:lang w:val="en-US" w:eastAsia="ja-JP"/>
        </w:rPr>
      </w:pPr>
    </w:p>
    <w:p w14:paraId="416823C0" w14:textId="77777777" w:rsidR="002368FA" w:rsidRDefault="002368FA" w:rsidP="00824FDF">
      <w:pPr>
        <w:rPr>
          <w:lang w:val="en-US" w:eastAsia="ja-JP"/>
        </w:rPr>
      </w:pPr>
    </w:p>
    <w:p w14:paraId="7E49099D" w14:textId="77777777" w:rsidR="002368FA" w:rsidRDefault="002368FA" w:rsidP="00824FDF">
      <w:pPr>
        <w:rPr>
          <w:lang w:val="en-US" w:eastAsia="ja-JP"/>
        </w:rPr>
      </w:pPr>
    </w:p>
    <w:p w14:paraId="2C651D4A" w14:textId="77777777" w:rsidR="002368FA" w:rsidRDefault="002368FA" w:rsidP="00824FDF">
      <w:pPr>
        <w:rPr>
          <w:lang w:val="en-US" w:eastAsia="ja-JP"/>
        </w:rPr>
      </w:pPr>
    </w:p>
    <w:p w14:paraId="231CB8D7" w14:textId="77777777" w:rsidR="002368FA" w:rsidRDefault="002368FA" w:rsidP="00824FDF">
      <w:pPr>
        <w:rPr>
          <w:lang w:val="en-US" w:eastAsia="ja-JP"/>
        </w:rPr>
      </w:pPr>
    </w:p>
    <w:p w14:paraId="36DFAD15" w14:textId="77777777" w:rsidR="002368FA" w:rsidRDefault="002368FA" w:rsidP="00824FDF">
      <w:pPr>
        <w:rPr>
          <w:lang w:val="en-US" w:eastAsia="ja-JP"/>
        </w:rPr>
      </w:pPr>
    </w:p>
    <w:p w14:paraId="17631055" w14:textId="77777777" w:rsidR="002368FA" w:rsidRDefault="002368FA" w:rsidP="00824FDF">
      <w:pPr>
        <w:rPr>
          <w:lang w:val="en-US" w:eastAsia="ja-JP"/>
        </w:rPr>
      </w:pPr>
    </w:p>
    <w:p w14:paraId="3C3D0C3A" w14:textId="77777777" w:rsidR="00903447" w:rsidRPr="00903447" w:rsidRDefault="00903447" w:rsidP="007E1F04">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lastRenderedPageBreak/>
        <w:t>Contents</w:t>
      </w:r>
    </w:p>
    <w:p w14:paraId="0D0AD38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1. Statement of Intent</w:t>
      </w:r>
    </w:p>
    <w:p w14:paraId="7360CBC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 Organisation</w:t>
      </w:r>
    </w:p>
    <w:p w14:paraId="6377BD2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2.1 Cavendish Governance</w:t>
      </w:r>
    </w:p>
    <w:p w14:paraId="039FA1CA"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2.2 Headteacher</w:t>
      </w:r>
    </w:p>
    <w:p w14:paraId="1E0E6D1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2.3 Health and Safety Officer</w:t>
      </w:r>
    </w:p>
    <w:p w14:paraId="2A7BF9BA"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2.4 Premises Management</w:t>
      </w:r>
    </w:p>
    <w:p w14:paraId="71281D66"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2.5 Staff Responsibilities</w:t>
      </w:r>
    </w:p>
    <w:p w14:paraId="2AFCC12D"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2.6 Students</w:t>
      </w:r>
    </w:p>
    <w:p w14:paraId="3D8B9D36"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2.7 Visitors and Contractors</w:t>
      </w:r>
    </w:p>
    <w:p w14:paraId="301AED7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 General Arrangements</w:t>
      </w:r>
    </w:p>
    <w:p w14:paraId="1415E28D"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3.1 Culture</w:t>
      </w:r>
    </w:p>
    <w:p w14:paraId="26A104A7"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3.2 Communication and Training</w:t>
      </w:r>
    </w:p>
    <w:p w14:paraId="0A3C54C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3.3 Documentation</w:t>
      </w:r>
    </w:p>
    <w:p w14:paraId="478E506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3.4 Governor Oversight</w:t>
      </w:r>
    </w:p>
    <w:p w14:paraId="39AE888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3.5 Risk Assessment</w:t>
      </w:r>
    </w:p>
    <w:p w14:paraId="77B7B2F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3.6 Accidents, Incidents</w:t>
      </w:r>
    </w:p>
    <w:p w14:paraId="5D58F84E"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3.7 First Aid</w:t>
      </w:r>
    </w:p>
    <w:p w14:paraId="393AB50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3.8 Serious Incident Management</w:t>
      </w:r>
    </w:p>
    <w:p w14:paraId="1C40C96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3.9 Medical Needs and Vulnerabilities</w:t>
      </w:r>
    </w:p>
    <w:p w14:paraId="7C7C57A6"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3.10 Control of Contractors</w:t>
      </w:r>
    </w:p>
    <w:p w14:paraId="493B8193"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 Premises and Environment</w:t>
      </w:r>
    </w:p>
    <w:p w14:paraId="0AE6D16D"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 Display Screen Equipment</w:t>
      </w:r>
    </w:p>
    <w:p w14:paraId="53FD0116"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4.2 Doors, Gates and Windows</w:t>
      </w:r>
    </w:p>
    <w:p w14:paraId="2C1F9591"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4.3 Drinking Water</w:t>
      </w:r>
    </w:p>
    <w:p w14:paraId="52B996B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4.4 Electrical Installations</w:t>
      </w:r>
    </w:p>
    <w:p w14:paraId="34D7EFC7"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4.5 Cleaning</w:t>
      </w:r>
    </w:p>
    <w:p w14:paraId="5B168473"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4.6 Sanitary and Washing Facilities</w:t>
      </w:r>
    </w:p>
    <w:p w14:paraId="09E423D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4.7 Floors and Traffic Routes</w:t>
      </w:r>
    </w:p>
    <w:p w14:paraId="103FD6C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4.8 Lighting</w:t>
      </w:r>
    </w:p>
    <w:p w14:paraId="7C2085A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lastRenderedPageBreak/>
        <w:t>4.9 Restaurants and Canteens</w:t>
      </w:r>
    </w:p>
    <w:p w14:paraId="06B482A8" w14:textId="799CF2A1"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4.10</w:t>
      </w:r>
      <w:r w:rsidR="00393E5F">
        <w:rPr>
          <w:rFonts w:eastAsia="MS Mincho" w:cs="Arial"/>
          <w:sz w:val="24"/>
          <w:szCs w:val="24"/>
          <w:lang w:val="en-US"/>
        </w:rPr>
        <w:t xml:space="preserve"> </w:t>
      </w:r>
      <w:r w:rsidRPr="00903447">
        <w:rPr>
          <w:rFonts w:eastAsia="MS Mincho" w:cs="Arial"/>
          <w:sz w:val="24"/>
          <w:szCs w:val="24"/>
          <w:lang w:val="en-US"/>
        </w:rPr>
        <w:t>Resting and Eating Meals</w:t>
      </w:r>
    </w:p>
    <w:p w14:paraId="56052DFD"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4.11 Waste Management</w:t>
      </w:r>
    </w:p>
    <w:p w14:paraId="1FC21D47"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4.12 Workplace Environment</w:t>
      </w:r>
    </w:p>
    <w:p w14:paraId="74E9E283"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4.13 Security</w:t>
      </w:r>
    </w:p>
    <w:p w14:paraId="4BA3C4DC"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4.14 Tree Management</w:t>
      </w:r>
    </w:p>
    <w:p w14:paraId="64C3FCC5"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 Work Activities</w:t>
      </w:r>
    </w:p>
    <w:p w14:paraId="4DC4EB0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5.1 Driving for Work</w:t>
      </w:r>
    </w:p>
    <w:p w14:paraId="1679671A"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5.2 Lettings</w:t>
      </w:r>
    </w:p>
    <w:p w14:paraId="4A751814"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5.3 COSHH</w:t>
      </w:r>
    </w:p>
    <w:p w14:paraId="0929839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5.4 Legionnaire’s Disease</w:t>
      </w:r>
    </w:p>
    <w:p w14:paraId="18AB21C3"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5.5 Manual Handling</w:t>
      </w:r>
    </w:p>
    <w:p w14:paraId="783AF5C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5.6 Working at Height</w:t>
      </w:r>
    </w:p>
    <w:p w14:paraId="08F2C4A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5.7 Confined Spaces</w:t>
      </w:r>
    </w:p>
    <w:p w14:paraId="646E345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5.8 Noise</w:t>
      </w:r>
    </w:p>
    <w:p w14:paraId="72DA13D7"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5.9 Vibrations</w:t>
      </w:r>
    </w:p>
    <w:p w14:paraId="33380815"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 Equipment and Materials</w:t>
      </w:r>
    </w:p>
    <w:p w14:paraId="079AD38A"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6.1 Work Equipment – Machinery</w:t>
      </w:r>
    </w:p>
    <w:p w14:paraId="59B21AAA"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6.2 Work Equipment – Storage Racking</w:t>
      </w:r>
    </w:p>
    <w:p w14:paraId="20B5DB2E"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6.3 Work Equipment – Lifting Equipment</w:t>
      </w:r>
    </w:p>
    <w:p w14:paraId="7BA62B01"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6.4 Work Equipment – Office Equipment</w:t>
      </w:r>
    </w:p>
    <w:p w14:paraId="30CCC784"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6.5 Work Equipment – Pressure Systems</w:t>
      </w:r>
    </w:p>
    <w:p w14:paraId="3B0EDA1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6.6 Work Equipment – Mobile Plant</w:t>
      </w:r>
    </w:p>
    <w:p w14:paraId="43D059C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6.7 Playground and Gym Equipment</w:t>
      </w:r>
    </w:p>
    <w:p w14:paraId="2B0FEE99"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 Curriculum and Special Risks</w:t>
      </w:r>
    </w:p>
    <w:p w14:paraId="1D4120E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7.1 Science Teaching</w:t>
      </w:r>
    </w:p>
    <w:p w14:paraId="6696FB2D"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7.2 Design and Technology Teaching</w:t>
      </w:r>
    </w:p>
    <w:p w14:paraId="492EEA54"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7.3 P.E. Teaching</w:t>
      </w:r>
    </w:p>
    <w:p w14:paraId="27E07175"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7.4 Educational / Offsite Visits</w:t>
      </w:r>
    </w:p>
    <w:p w14:paraId="686D604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7.5 Swimming Pools</w:t>
      </w:r>
    </w:p>
    <w:p w14:paraId="47138EA3"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lastRenderedPageBreak/>
        <w:t>7.6 Outdoor and Adventurous Activities</w:t>
      </w:r>
    </w:p>
    <w:p w14:paraId="5453CCF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7.7 School Farms</w:t>
      </w:r>
    </w:p>
    <w:p w14:paraId="2DEA2F9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7.8 School Pets</w:t>
      </w:r>
    </w:p>
    <w:p w14:paraId="0C2F8460"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8. Monitoring and Review</w:t>
      </w:r>
    </w:p>
    <w:p w14:paraId="15F6214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9. Legislation and Related Policies</w:t>
      </w:r>
    </w:p>
    <w:p w14:paraId="1E6788CC"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br w:type="page"/>
      </w:r>
    </w:p>
    <w:p w14:paraId="04F7B216" w14:textId="77777777" w:rsidR="00903447" w:rsidRPr="00903447" w:rsidRDefault="00903447" w:rsidP="004E3B9A">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lastRenderedPageBreak/>
        <w:t>1. Statement of Intent</w:t>
      </w:r>
    </w:p>
    <w:p w14:paraId="2D779D68" w14:textId="2E8A49B3"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Dovecote School is committed to ensuring, so far as is reasonably practicable, the health, safety and welfare of all staff, </w:t>
      </w:r>
      <w:r w:rsidR="00596DBB">
        <w:rPr>
          <w:rFonts w:eastAsia="MS Mincho" w:cs="Arial"/>
          <w:sz w:val="24"/>
          <w:szCs w:val="24"/>
          <w:lang w:val="en-US"/>
        </w:rPr>
        <w:t>students</w:t>
      </w:r>
      <w:r w:rsidRPr="00903447">
        <w:rPr>
          <w:rFonts w:eastAsia="MS Mincho" w:cs="Arial"/>
          <w:sz w:val="24"/>
          <w:szCs w:val="24"/>
          <w:lang w:val="en-US"/>
        </w:rPr>
        <w:t>, visitors and contractors. The school recognises its duties under the Health and Safety at Work etc. Act 1974 and associated regulations and takes a proactive approach to identifying hazards, assessing risks and implementing sensible, proportionate control measures.</w:t>
      </w:r>
      <w:r w:rsidRPr="00903447">
        <w:rPr>
          <w:rFonts w:eastAsia="MS Mincho" w:cs="Arial"/>
          <w:sz w:val="24"/>
          <w:szCs w:val="24"/>
          <w:lang w:val="en-US"/>
        </w:rPr>
        <w:br/>
      </w:r>
      <w:r w:rsidRPr="00903447">
        <w:rPr>
          <w:rFonts w:eastAsia="MS Mincho" w:cs="Arial"/>
          <w:sz w:val="24"/>
          <w:szCs w:val="24"/>
          <w:lang w:val="en-US"/>
        </w:rPr>
        <w:br/>
        <w:t>The school’s approach to health and safety is rooted in the day-to-day reality of the school environment, including teaching areas, outdoor spaces, practical learning environments, transport, and the additional risks associated with farm and outdoor learning provision. The school aims to provide a productive and safe learning environment, prevent accidents and work-related ill health, promote safe working practices, and ensure adequate welfare facilities are available throughout the school.</w:t>
      </w:r>
      <w:r w:rsidRPr="00903447">
        <w:rPr>
          <w:rFonts w:eastAsia="MS Mincho" w:cs="Arial"/>
          <w:sz w:val="24"/>
          <w:szCs w:val="24"/>
          <w:lang w:val="en-US"/>
        </w:rPr>
        <w:br/>
      </w:r>
      <w:r w:rsidRPr="00903447">
        <w:rPr>
          <w:rFonts w:eastAsia="MS Mincho" w:cs="Arial"/>
          <w:sz w:val="24"/>
          <w:szCs w:val="24"/>
          <w:lang w:val="en-US"/>
        </w:rPr>
        <w:br/>
        <w:t xml:space="preserve">Health and safety is not treated as a stand-alone compliance exercise. It is embedded into operational decision-making, curriculum planning, site management, </w:t>
      </w:r>
      <w:r w:rsidR="00596DBB">
        <w:rPr>
          <w:rFonts w:eastAsia="MS Mincho" w:cs="Arial"/>
          <w:sz w:val="24"/>
          <w:szCs w:val="24"/>
          <w:lang w:val="en-US"/>
        </w:rPr>
        <w:t>student</w:t>
      </w:r>
      <w:r w:rsidRPr="00903447">
        <w:rPr>
          <w:rFonts w:eastAsia="MS Mincho" w:cs="Arial"/>
          <w:sz w:val="24"/>
          <w:szCs w:val="24"/>
          <w:lang w:val="en-US"/>
        </w:rPr>
        <w:t xml:space="preserve"> supervision and staff training. The school will continue to review and improve its arrangements so that they remain suitable, effective and reflective of current legislation, statutory guidance and the specific needs of the Dovecote community.</w:t>
      </w:r>
    </w:p>
    <w:p w14:paraId="60DE6716" w14:textId="77777777" w:rsidR="00903447" w:rsidRPr="00903447" w:rsidRDefault="00903447" w:rsidP="004E3B9A">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2. Organisation</w:t>
      </w:r>
    </w:p>
    <w:p w14:paraId="4F259BB2"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2.1 Cavendish Governance</w:t>
      </w:r>
    </w:p>
    <w:p w14:paraId="70D2DA4C" w14:textId="71DAAE62"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Proprietary Body and Board of Directors are committed to ensuring that the school maintains a safe and healthy environment for all </w:t>
      </w:r>
      <w:r w:rsidR="00596DBB">
        <w:rPr>
          <w:rFonts w:eastAsia="MS Mincho" w:cs="Arial"/>
          <w:sz w:val="24"/>
          <w:szCs w:val="24"/>
          <w:lang w:val="en-US"/>
        </w:rPr>
        <w:t>students</w:t>
      </w:r>
      <w:r w:rsidRPr="00903447">
        <w:rPr>
          <w:rFonts w:eastAsia="MS Mincho" w:cs="Arial"/>
          <w:sz w:val="24"/>
          <w:szCs w:val="24"/>
          <w:lang w:val="en-US"/>
        </w:rPr>
        <w:t xml:space="preserve">, staff, and visitors. The Board of Directors will contribute to the formulation and periodic review of the school’s Health and Safety Strategy, ensuring it reflects current legislation, statutory guidance, and recognised best practice. They will monitor the school’s health and safety performance by reviewing regular reports on accidents, incidents, and risk assessments. Training and updates on health and safety legislation and governance responsibilities will be provided to the local governing body through briefings/updates. Health and safety will be a standing agenda item at Local Governing Body and Board meetings, with discussions taking place at least once per term. The Local Governing Body will scrutinise reports on incidents, trends, and risk management outcomes and will advise the Board where resources need to be allocated to support health and safety measures. Oversight of high-risk areas, including science laboratories, physical education, and other specialist environments, will be maintained through targeted monitoring, audits, and site visits. The Local Governing Body will support the development, approval, and periodic review of the school’s health and safety policies to ensure their continued </w:t>
      </w:r>
      <w:r w:rsidRPr="00903447">
        <w:rPr>
          <w:rFonts w:eastAsia="MS Mincho" w:cs="Arial"/>
          <w:sz w:val="24"/>
          <w:szCs w:val="24"/>
          <w:lang w:val="en-US"/>
        </w:rPr>
        <w:lastRenderedPageBreak/>
        <w:t xml:space="preserve">effectiveness. Systems such as internal audits, staff consultation, and feedback mechanisms will be in place to enable the Board to assess the strength of the school’s safety culture. In discharging their duties, the Board will ensure that the school is meeting all legal obligations in respect of health and </w:t>
      </w:r>
      <w:r w:rsidR="00596DBB" w:rsidRPr="00903447">
        <w:rPr>
          <w:rFonts w:eastAsia="MS Mincho" w:cs="Arial"/>
          <w:sz w:val="24"/>
          <w:szCs w:val="24"/>
          <w:lang w:val="en-US"/>
        </w:rPr>
        <w:t>safety and</w:t>
      </w:r>
      <w:r w:rsidRPr="00903447">
        <w:rPr>
          <w:rFonts w:eastAsia="MS Mincho" w:cs="Arial"/>
          <w:sz w:val="24"/>
          <w:szCs w:val="24"/>
          <w:lang w:val="en-US"/>
        </w:rPr>
        <w:t xml:space="preserve"> will provide effective challenge and support to the senior leadership team to promote a culture of continuous improvement.</w:t>
      </w:r>
    </w:p>
    <w:p w14:paraId="640D7F42"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2.2 Headteacher</w:t>
      </w:r>
    </w:p>
    <w:p w14:paraId="74D7E54F" w14:textId="581D9573"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Headteacher has overall responsibility for the day-to-day development, implementation and monitoring of safe working practices and conditions for staff, </w:t>
      </w:r>
      <w:r w:rsidR="00596DBB">
        <w:rPr>
          <w:rFonts w:eastAsia="MS Mincho" w:cs="Arial"/>
          <w:sz w:val="24"/>
          <w:szCs w:val="24"/>
          <w:lang w:val="en-US"/>
        </w:rPr>
        <w:t>students</w:t>
      </w:r>
      <w:r w:rsidRPr="00903447">
        <w:rPr>
          <w:rFonts w:eastAsia="MS Mincho" w:cs="Arial"/>
          <w:sz w:val="24"/>
          <w:szCs w:val="24"/>
          <w:lang w:val="en-US"/>
        </w:rPr>
        <w:t xml:space="preserve"> and visitors. The Headteacher will ensure that health and safety receives appropriate priority within school improvement, operational planning and resource allocation. This includes ensuring that competent advice is available, that significant risks are identified and managed, and that arrangements remain suitable across all school sites and activities.</w:t>
      </w:r>
      <w:r w:rsidRPr="00903447">
        <w:rPr>
          <w:rFonts w:eastAsia="MS Mincho" w:cs="Arial"/>
          <w:sz w:val="24"/>
          <w:szCs w:val="24"/>
          <w:lang w:val="en-US"/>
        </w:rPr>
        <w:br/>
      </w:r>
      <w:r w:rsidRPr="00903447">
        <w:rPr>
          <w:rFonts w:eastAsia="MS Mincho" w:cs="Arial"/>
          <w:sz w:val="24"/>
          <w:szCs w:val="24"/>
          <w:lang w:val="en-US"/>
        </w:rPr>
        <w:br/>
        <w:t>The Headteacher will also ensure that staff understand their responsibilities, that emergency arrangements are effective, that health and safety concerns are escalated when required, and that reporting to governance structures is accurate and timely.</w:t>
      </w:r>
    </w:p>
    <w:p w14:paraId="1984FBD7"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2.3 Health and Safety Officer</w:t>
      </w:r>
    </w:p>
    <w:p w14:paraId="1DBE2F90" w14:textId="4D7E2A40"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Health and Safety Officer </w:t>
      </w:r>
      <w:proofErr w:type="gramStart"/>
      <w:r w:rsidRPr="00903447">
        <w:rPr>
          <w:rFonts w:eastAsia="MS Mincho" w:cs="Arial"/>
          <w:sz w:val="24"/>
          <w:szCs w:val="24"/>
          <w:lang w:val="en-US"/>
        </w:rPr>
        <w:t>is</w:t>
      </w:r>
      <w:proofErr w:type="gramEnd"/>
      <w:r w:rsidRPr="00903447">
        <w:rPr>
          <w:rFonts w:eastAsia="MS Mincho" w:cs="Arial"/>
          <w:sz w:val="24"/>
          <w:szCs w:val="24"/>
          <w:lang w:val="en-US"/>
        </w:rPr>
        <w:t xml:space="preserve"> the school’s designated competent person for the coordination of health and safety arrangements. This role includes supporting the development and implementation of this policy, advising staff, carrying out and reviewing risk assessments, investigating accidents and near misses, monitoring statutory testing and compliance, and acting as a point of contact with enforcing or advisory bodies when required.</w:t>
      </w:r>
      <w:r w:rsidRPr="00903447">
        <w:rPr>
          <w:rFonts w:eastAsia="MS Mincho" w:cs="Arial"/>
          <w:sz w:val="24"/>
          <w:szCs w:val="24"/>
          <w:lang w:val="en-US"/>
        </w:rPr>
        <w:br/>
      </w:r>
      <w:r w:rsidRPr="00903447">
        <w:rPr>
          <w:rFonts w:eastAsia="MS Mincho" w:cs="Arial"/>
          <w:sz w:val="24"/>
          <w:szCs w:val="24"/>
          <w:lang w:val="en-US"/>
        </w:rPr>
        <w:br/>
        <w:t xml:space="preserve">The Health and Safety Officer will work closely with the Headteacher, </w:t>
      </w:r>
      <w:r w:rsidR="004E3B9A">
        <w:rPr>
          <w:rFonts w:eastAsia="MS Mincho" w:cs="Arial"/>
          <w:sz w:val="24"/>
          <w:szCs w:val="24"/>
          <w:lang w:val="en-US"/>
        </w:rPr>
        <w:t>Estates manager</w:t>
      </w:r>
      <w:r w:rsidRPr="00903447">
        <w:rPr>
          <w:rFonts w:eastAsia="MS Mincho" w:cs="Arial"/>
          <w:sz w:val="24"/>
          <w:szCs w:val="24"/>
          <w:lang w:val="en-US"/>
        </w:rPr>
        <w:t xml:space="preserve"> and other school leaders to ensure that control measures are implemented in practice and that emerging issues are identified and addressed promptly.</w:t>
      </w:r>
    </w:p>
    <w:p w14:paraId="24337397"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2.4 Premises Management</w:t>
      </w:r>
    </w:p>
    <w:p w14:paraId="64E63E3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Premises management staff are responsible for the safe management of the physical environment, including buildings, grounds, utilities, access routes, fixed installations, external contractors and planned maintenance. This includes the routine inspection of buildings and grounds, arranging repairs, monitoring fire safety systems, overseeing statutory checks and ensuring that defects are acted upon without unnecessary delay.</w:t>
      </w:r>
      <w:r w:rsidRPr="00903447">
        <w:rPr>
          <w:rFonts w:eastAsia="MS Mincho" w:cs="Arial"/>
          <w:sz w:val="24"/>
          <w:szCs w:val="24"/>
          <w:lang w:val="en-US"/>
        </w:rPr>
        <w:br/>
      </w:r>
      <w:r w:rsidRPr="00903447">
        <w:rPr>
          <w:rFonts w:eastAsia="MS Mincho" w:cs="Arial"/>
          <w:sz w:val="24"/>
          <w:szCs w:val="24"/>
          <w:lang w:val="en-US"/>
        </w:rPr>
        <w:br/>
        <w:t xml:space="preserve">Detailed arrangements for buildings, services, inspections, maintenance schedules </w:t>
      </w:r>
      <w:r w:rsidRPr="00903447">
        <w:rPr>
          <w:rFonts w:eastAsia="MS Mincho" w:cs="Arial"/>
          <w:sz w:val="24"/>
          <w:szCs w:val="24"/>
          <w:lang w:val="en-US"/>
        </w:rPr>
        <w:lastRenderedPageBreak/>
        <w:t>and contractor control should be read alongside DC15 Premises Management Policy.</w:t>
      </w:r>
    </w:p>
    <w:p w14:paraId="6FEEE148"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2.5 Staff Responsibilities</w:t>
      </w:r>
    </w:p>
    <w:p w14:paraId="3A4584A9" w14:textId="700B920C"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All staff are required to take reasonable care of their own health and safety and that of others who may be affected by their acts or omissions. Staff are expected to work in accordance with this policy, relevant risk assessments, training and instructions, and to raise concerns where they identify defective equipment, unsafe practices or conditions that may place people at risk.</w:t>
      </w:r>
      <w:r w:rsidRPr="00903447">
        <w:rPr>
          <w:rFonts w:eastAsia="MS Mincho" w:cs="Arial"/>
          <w:sz w:val="24"/>
          <w:szCs w:val="24"/>
          <w:lang w:val="en-US"/>
        </w:rPr>
        <w:br/>
      </w:r>
      <w:r w:rsidRPr="00903447">
        <w:rPr>
          <w:rFonts w:eastAsia="MS Mincho" w:cs="Arial"/>
          <w:sz w:val="24"/>
          <w:szCs w:val="24"/>
          <w:lang w:val="en-US"/>
        </w:rPr>
        <w:br/>
        <w:t xml:space="preserve">In practice, this means maintaining safe classrooms and workspaces, supervising </w:t>
      </w:r>
      <w:r w:rsidR="00596DBB">
        <w:rPr>
          <w:rFonts w:eastAsia="MS Mincho" w:cs="Arial"/>
          <w:sz w:val="24"/>
          <w:szCs w:val="24"/>
          <w:lang w:val="en-US"/>
        </w:rPr>
        <w:t>students</w:t>
      </w:r>
      <w:r w:rsidRPr="00903447">
        <w:rPr>
          <w:rFonts w:eastAsia="MS Mincho" w:cs="Arial"/>
          <w:sz w:val="24"/>
          <w:szCs w:val="24"/>
          <w:lang w:val="en-US"/>
        </w:rPr>
        <w:t xml:space="preserve"> appropriately, using equipment only for its intended purpose, wearing any required personal protective equipment, maintaining good standards of housekeeping, and responding appropriately in emergencies. Staff are also expected to contribute positively to the school’s culture of safety by reporting hazards, accidents and near misses and by modelling safe behaviours for </w:t>
      </w:r>
      <w:r w:rsidR="00596DBB">
        <w:rPr>
          <w:rFonts w:eastAsia="MS Mincho" w:cs="Arial"/>
          <w:sz w:val="24"/>
          <w:szCs w:val="24"/>
          <w:lang w:val="en-US"/>
        </w:rPr>
        <w:t>students</w:t>
      </w:r>
      <w:r w:rsidRPr="00903447">
        <w:rPr>
          <w:rFonts w:eastAsia="MS Mincho" w:cs="Arial"/>
          <w:sz w:val="24"/>
          <w:szCs w:val="24"/>
          <w:lang w:val="en-US"/>
        </w:rPr>
        <w:t>.</w:t>
      </w:r>
    </w:p>
    <w:p w14:paraId="17FF2AD4"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2.6 Students</w:t>
      </w:r>
    </w:p>
    <w:p w14:paraId="331ABBEB" w14:textId="053B563C" w:rsidR="00903447" w:rsidRPr="00903447" w:rsidRDefault="00596DBB" w:rsidP="00903447">
      <w:pPr>
        <w:spacing w:after="120"/>
        <w:rPr>
          <w:rFonts w:eastAsia="MS Mincho" w:cs="Arial"/>
          <w:sz w:val="24"/>
          <w:szCs w:val="24"/>
          <w:lang w:val="en-US"/>
        </w:rPr>
      </w:pPr>
      <w:r>
        <w:rPr>
          <w:rFonts w:eastAsia="MS Mincho" w:cs="Arial"/>
          <w:sz w:val="24"/>
          <w:szCs w:val="24"/>
          <w:lang w:val="en-US"/>
        </w:rPr>
        <w:t>Students</w:t>
      </w:r>
      <w:r w:rsidR="00903447" w:rsidRPr="00903447">
        <w:rPr>
          <w:rFonts w:eastAsia="MS Mincho" w:cs="Arial"/>
          <w:sz w:val="24"/>
          <w:szCs w:val="24"/>
          <w:lang w:val="en-US"/>
        </w:rPr>
        <w:t xml:space="preserve"> are expected to follow health and safety instructions, behave responsibly, use equipment correctly and avoid any conduct that places themselves or others at risk. Expectations will be reinforced through induction, classroom routines, practical teaching, site rules, transport expectations and emergency drills.</w:t>
      </w:r>
      <w:r w:rsidR="00903447" w:rsidRPr="00903447">
        <w:rPr>
          <w:rFonts w:eastAsia="MS Mincho" w:cs="Arial"/>
          <w:sz w:val="24"/>
          <w:szCs w:val="24"/>
          <w:lang w:val="en-US"/>
        </w:rPr>
        <w:br/>
      </w:r>
      <w:r w:rsidR="00903447" w:rsidRPr="00903447">
        <w:rPr>
          <w:rFonts w:eastAsia="MS Mincho" w:cs="Arial"/>
          <w:sz w:val="24"/>
          <w:szCs w:val="24"/>
          <w:lang w:val="en-US"/>
        </w:rPr>
        <w:br/>
      </w:r>
      <w:r>
        <w:rPr>
          <w:rFonts w:eastAsia="MS Mincho" w:cs="Arial"/>
          <w:sz w:val="24"/>
          <w:szCs w:val="24"/>
          <w:lang w:val="en-US"/>
        </w:rPr>
        <w:t>Students</w:t>
      </w:r>
      <w:r w:rsidR="00903447" w:rsidRPr="00903447">
        <w:rPr>
          <w:rFonts w:eastAsia="MS Mincho" w:cs="Arial"/>
          <w:sz w:val="24"/>
          <w:szCs w:val="24"/>
          <w:lang w:val="en-US"/>
        </w:rPr>
        <w:t xml:space="preserve"> will be encouraged to report hazards or concerns to staff and to take increasing personal responsibility for safe behaviour in ways that are appropriate to their age, stage and individual needs.</w:t>
      </w:r>
    </w:p>
    <w:p w14:paraId="23A7E2FD" w14:textId="77777777" w:rsidR="00903447" w:rsidRPr="00903447" w:rsidRDefault="00903447" w:rsidP="004E3B9A">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2.7 Visitors and Contractors</w:t>
      </w:r>
    </w:p>
    <w:p w14:paraId="7ABBDBB9"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Visitors and contractors must comply with school procedures while on site. This includes signing in, following site instructions, wearing identification where required, cooperating with safeguarding and access arrangements, and reporting hazards or incidents to an appropriate member of staff. Visitors should not be left unsupervised in areas where this would create a safety or safeguarding risk.</w:t>
      </w:r>
      <w:r w:rsidRPr="00903447">
        <w:rPr>
          <w:rFonts w:eastAsia="MS Mincho" w:cs="Arial"/>
          <w:sz w:val="24"/>
          <w:szCs w:val="24"/>
          <w:lang w:val="en-US"/>
        </w:rPr>
        <w:br/>
      </w:r>
      <w:r w:rsidRPr="00903447">
        <w:rPr>
          <w:rFonts w:eastAsia="MS Mincho" w:cs="Arial"/>
          <w:sz w:val="24"/>
          <w:szCs w:val="24"/>
          <w:lang w:val="en-US"/>
        </w:rPr>
        <w:br/>
        <w:t>The detailed operational arrangements for visitors should be read alongside DC62 Visitors Policy. Contractor-specific control arrangements are addressed further in section 3.10 of this policy.</w:t>
      </w:r>
    </w:p>
    <w:p w14:paraId="13E943EB" w14:textId="77777777" w:rsidR="00903447" w:rsidRPr="00903447" w:rsidRDefault="00903447" w:rsidP="0070749C">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lastRenderedPageBreak/>
        <w:t>3. General Arrangements</w:t>
      </w:r>
    </w:p>
    <w:p w14:paraId="76DF3DA6"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3.1 Culture</w:t>
      </w:r>
    </w:p>
    <w:p w14:paraId="6D4CFABE" w14:textId="4B7983AC"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Dovecote School will communicate health and safety values through this policy, induction, regular staff briefings, training, supervision, signage, day-to-day routines and the conduct expected in lessons, off-site activities and practical environments. Health and safety </w:t>
      </w:r>
      <w:proofErr w:type="gramStart"/>
      <w:r w:rsidRPr="00903447">
        <w:rPr>
          <w:rFonts w:eastAsia="MS Mincho" w:cs="Arial"/>
          <w:sz w:val="24"/>
          <w:szCs w:val="24"/>
          <w:lang w:val="en-US"/>
        </w:rPr>
        <w:t>is</w:t>
      </w:r>
      <w:proofErr w:type="gramEnd"/>
      <w:r w:rsidRPr="00903447">
        <w:rPr>
          <w:rFonts w:eastAsia="MS Mincho" w:cs="Arial"/>
          <w:sz w:val="24"/>
          <w:szCs w:val="24"/>
          <w:lang w:val="en-US"/>
        </w:rPr>
        <w:t xml:space="preserve"> communicated as an essential part of good education, safe relationships and effective organisation rather than as a separate administrative burden.</w:t>
      </w:r>
      <w:r w:rsidRPr="00903447">
        <w:rPr>
          <w:rFonts w:eastAsia="MS Mincho" w:cs="Arial"/>
          <w:sz w:val="24"/>
          <w:szCs w:val="24"/>
          <w:lang w:val="en-US"/>
        </w:rPr>
        <w:br/>
      </w:r>
      <w:r w:rsidRPr="00903447">
        <w:rPr>
          <w:rFonts w:eastAsia="MS Mincho" w:cs="Arial"/>
          <w:sz w:val="24"/>
          <w:szCs w:val="24"/>
          <w:lang w:val="en-US"/>
        </w:rPr>
        <w:br/>
        <w:t xml:space="preserve">The school expects calm, responsible, hazard-aware behaviour from adults and </w:t>
      </w:r>
      <w:r w:rsidR="00596DBB">
        <w:rPr>
          <w:rFonts w:eastAsia="MS Mincho" w:cs="Arial"/>
          <w:sz w:val="24"/>
          <w:szCs w:val="24"/>
          <w:lang w:val="en-US"/>
        </w:rPr>
        <w:t>students</w:t>
      </w:r>
      <w:r w:rsidRPr="00903447">
        <w:rPr>
          <w:rFonts w:eastAsia="MS Mincho" w:cs="Arial"/>
          <w:sz w:val="24"/>
          <w:szCs w:val="24"/>
          <w:lang w:val="en-US"/>
        </w:rPr>
        <w:t xml:space="preserve">. Senior leaders and line managers are expected to lead by example by following safe systems of work, addressing concerns promptly, challenging unsafe practice, and giving health and safety sufficient prominence in meetings, planning and review. Staff, </w:t>
      </w:r>
      <w:r w:rsidR="00596DBB">
        <w:rPr>
          <w:rFonts w:eastAsia="MS Mincho" w:cs="Arial"/>
          <w:sz w:val="24"/>
          <w:szCs w:val="24"/>
          <w:lang w:val="en-US"/>
        </w:rPr>
        <w:t>students</w:t>
      </w:r>
      <w:r w:rsidRPr="00903447">
        <w:rPr>
          <w:rFonts w:eastAsia="MS Mincho" w:cs="Arial"/>
          <w:sz w:val="24"/>
          <w:szCs w:val="24"/>
          <w:lang w:val="en-US"/>
        </w:rPr>
        <w:t xml:space="preserve"> and visitors will be encouraged to take personal responsibility for safety by reporting hazards, following instructions, respecting signage and site rules, and cooperating with the control measures put in place.</w:t>
      </w:r>
      <w:r w:rsidRPr="00903447">
        <w:rPr>
          <w:rFonts w:eastAsia="MS Mincho" w:cs="Arial"/>
          <w:sz w:val="24"/>
          <w:szCs w:val="24"/>
          <w:lang w:val="en-US"/>
        </w:rPr>
        <w:br/>
      </w:r>
      <w:r w:rsidRPr="00903447">
        <w:rPr>
          <w:rFonts w:eastAsia="MS Mincho" w:cs="Arial"/>
          <w:sz w:val="24"/>
          <w:szCs w:val="24"/>
          <w:lang w:val="en-US"/>
        </w:rPr>
        <w:br/>
        <w:t xml:space="preserve">The school will operate a low-jeopardy reporting culture in which hazards, accidents and near misses can be reported without blame where the purpose is learning and improvement. Health and safety </w:t>
      </w:r>
      <w:proofErr w:type="gramStart"/>
      <w:r w:rsidRPr="00903447">
        <w:rPr>
          <w:rFonts w:eastAsia="MS Mincho" w:cs="Arial"/>
          <w:sz w:val="24"/>
          <w:szCs w:val="24"/>
          <w:lang w:val="en-US"/>
        </w:rPr>
        <w:t>is</w:t>
      </w:r>
      <w:proofErr w:type="gramEnd"/>
      <w:r w:rsidRPr="00903447">
        <w:rPr>
          <w:rFonts w:eastAsia="MS Mincho" w:cs="Arial"/>
          <w:sz w:val="24"/>
          <w:szCs w:val="24"/>
          <w:lang w:val="en-US"/>
        </w:rPr>
        <w:t xml:space="preserve"> reinforced through supervision, curriculum activity, practical lessons, transport expectations, outdoor learning and regular review of incidents and near misses. Continuous improvement will be driven through audits, inspections, trend analysis, staff consultation, leadership oversight and review of control measures following incidents or operational changes.</w:t>
      </w:r>
      <w:r w:rsidRPr="00903447">
        <w:rPr>
          <w:rFonts w:eastAsia="MS Mincho" w:cs="Arial"/>
          <w:sz w:val="24"/>
          <w:szCs w:val="24"/>
          <w:lang w:val="en-US"/>
        </w:rPr>
        <w:br/>
      </w:r>
      <w:r w:rsidRPr="00903447">
        <w:rPr>
          <w:rFonts w:eastAsia="MS Mincho" w:cs="Arial"/>
          <w:sz w:val="24"/>
          <w:szCs w:val="24"/>
          <w:lang w:val="en-US"/>
        </w:rPr>
        <w:br/>
        <w:t>Training requirements: all staff will receive induction and refresher training proportionate to role; leaders and supervisors will receive additional training in investigation, review and reinforcement of safe working practices.</w:t>
      </w:r>
    </w:p>
    <w:p w14:paraId="3D3C4B87"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3.2 Communication and Training</w:t>
      </w:r>
    </w:p>
    <w:p w14:paraId="4D2A414D" w14:textId="65A3CF1D"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communicate this policy and related procedures to staff through induction, policy circulation, staff meetings, briefings, line management, training sessions and access to policy documents. Key arrangements will also be communicated to </w:t>
      </w:r>
      <w:r w:rsidR="00596DBB">
        <w:rPr>
          <w:rFonts w:eastAsia="MS Mincho" w:cs="Arial"/>
          <w:sz w:val="24"/>
          <w:szCs w:val="24"/>
          <w:lang w:val="en-US"/>
        </w:rPr>
        <w:t>students</w:t>
      </w:r>
      <w:r w:rsidRPr="00903447">
        <w:rPr>
          <w:rFonts w:eastAsia="MS Mincho" w:cs="Arial"/>
          <w:sz w:val="24"/>
          <w:szCs w:val="24"/>
          <w:lang w:val="en-US"/>
        </w:rPr>
        <w:t xml:space="preserve"> in age-appropriate ways through routines, assemblies, classroom expectations, practical teaching and emergency drills. Parents and carers will be informed of relevant health and safety matters where this affects </w:t>
      </w:r>
      <w:r w:rsidR="00596DBB">
        <w:rPr>
          <w:rFonts w:eastAsia="MS Mincho" w:cs="Arial"/>
          <w:sz w:val="24"/>
          <w:szCs w:val="24"/>
          <w:lang w:val="en-US"/>
        </w:rPr>
        <w:t>students</w:t>
      </w:r>
      <w:r w:rsidRPr="00903447">
        <w:rPr>
          <w:rFonts w:eastAsia="MS Mincho" w:cs="Arial"/>
          <w:sz w:val="24"/>
          <w:szCs w:val="24"/>
          <w:lang w:val="en-US"/>
        </w:rPr>
        <w:t xml:space="preserve"> directly, including emergency arrangements, educational visits, medical arrangements and serious incidents when appropriate.</w:t>
      </w:r>
      <w:r w:rsidRPr="00903447">
        <w:rPr>
          <w:rFonts w:eastAsia="MS Mincho" w:cs="Arial"/>
          <w:sz w:val="24"/>
          <w:szCs w:val="24"/>
          <w:lang w:val="en-US"/>
        </w:rPr>
        <w:br/>
      </w:r>
      <w:r w:rsidRPr="00903447">
        <w:rPr>
          <w:rFonts w:eastAsia="MS Mincho" w:cs="Arial"/>
          <w:sz w:val="24"/>
          <w:szCs w:val="24"/>
          <w:lang w:val="en-US"/>
        </w:rPr>
        <w:br/>
        <w:t xml:space="preserve">All new staff, temporary staff, volunteers and contractors will receive induction </w:t>
      </w:r>
      <w:r w:rsidRPr="00903447">
        <w:rPr>
          <w:rFonts w:eastAsia="MS Mincho" w:cs="Arial"/>
          <w:sz w:val="24"/>
          <w:szCs w:val="24"/>
          <w:lang w:val="en-US"/>
        </w:rPr>
        <w:lastRenderedPageBreak/>
        <w:t>proportionate to their role and the risks they may encounter. Induction will cover essential site information, emergency procedures, reporting arrangements, safeguarding interfaces, any significant local hazards and role-specific expectations. Ongoing training will include refresher training and specialist training where needed, such as first aid, manual handling, COSHH awareness, working at height, educational visits, use of machinery, farm and outdoor learning controls, and support for medical needs.</w:t>
      </w:r>
      <w:r w:rsidRPr="00903447">
        <w:rPr>
          <w:rFonts w:eastAsia="MS Mincho" w:cs="Arial"/>
          <w:sz w:val="24"/>
          <w:szCs w:val="24"/>
          <w:lang w:val="en-US"/>
        </w:rPr>
        <w:br/>
      </w:r>
      <w:r w:rsidRPr="00903447">
        <w:rPr>
          <w:rFonts w:eastAsia="MS Mincho" w:cs="Arial"/>
          <w:sz w:val="24"/>
          <w:szCs w:val="24"/>
          <w:lang w:val="en-US"/>
        </w:rPr>
        <w:br/>
        <w:t>Training will be recorded in a training log or other central training record. The effectiveness of training will be evaluated through supervision, observation, incidents, audits and staff feedback, and training content will be updated where gaps are identified. Contractors and visitors will be informed of the school’s arrangements through sign-in procedures, local induction, permit-to-work or contractor control arrangements where relevant.</w:t>
      </w:r>
      <w:r w:rsidRPr="00903447">
        <w:rPr>
          <w:rFonts w:eastAsia="MS Mincho" w:cs="Arial"/>
          <w:sz w:val="24"/>
          <w:szCs w:val="24"/>
          <w:lang w:val="en-US"/>
        </w:rPr>
        <w:br/>
      </w:r>
      <w:r w:rsidRPr="00903447">
        <w:rPr>
          <w:rFonts w:eastAsia="MS Mincho" w:cs="Arial"/>
          <w:sz w:val="24"/>
          <w:szCs w:val="24"/>
          <w:lang w:val="en-US"/>
        </w:rPr>
        <w:br/>
        <w:t xml:space="preserve">Health and safety concerns may be raised through line management, the Health and Safety Officer, the </w:t>
      </w:r>
      <w:r w:rsidR="0070749C">
        <w:rPr>
          <w:rFonts w:eastAsia="MS Mincho" w:cs="Arial"/>
          <w:sz w:val="24"/>
          <w:szCs w:val="24"/>
          <w:lang w:val="en-US"/>
        </w:rPr>
        <w:t xml:space="preserve">Estates </w:t>
      </w:r>
      <w:r w:rsidRPr="00903447">
        <w:rPr>
          <w:rFonts w:eastAsia="MS Mincho" w:cs="Arial"/>
          <w:sz w:val="24"/>
          <w:szCs w:val="24"/>
          <w:lang w:val="en-US"/>
        </w:rPr>
        <w:t>Manager, senior leaders or through incident and hazard reporting systems. Where a formal Health and Safety Committee operates, minutes and actions will be retained. Where this is managed through existing leadership meetings, the school will ensure actions are clearly recorded and followed up.</w:t>
      </w:r>
    </w:p>
    <w:p w14:paraId="6917F6D8"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3.3 Documentation</w:t>
      </w:r>
    </w:p>
    <w:p w14:paraId="5765AE6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maintain the documents required for legal compliance and effective management. These include this policy, relevant supporting policies, risk assessments, fire records, statutory inspection and maintenance records, accident and incident reports, training records, first aid records, contractor documentation, COSHH information, emergency planning documents, site inspection records and any medical or accessibility documentation required to keep individuals safe.</w:t>
      </w:r>
      <w:r w:rsidRPr="00903447">
        <w:rPr>
          <w:rFonts w:eastAsia="MS Mincho" w:cs="Arial"/>
          <w:sz w:val="24"/>
          <w:szCs w:val="24"/>
          <w:lang w:val="en-US"/>
        </w:rPr>
        <w:br/>
      </w:r>
      <w:r w:rsidRPr="00903447">
        <w:rPr>
          <w:rFonts w:eastAsia="MS Mincho" w:cs="Arial"/>
          <w:sz w:val="24"/>
          <w:szCs w:val="24"/>
          <w:lang w:val="en-US"/>
        </w:rPr>
        <w:br/>
        <w:t>Risk assessments and other operational health and safety documents will be reviewed at intervals proportionate to risk, at least annually where appropriate, and sooner where there has been an accident, significant change, new activity, new equipment, building work, updated guidance or any indication that the existing arrangements are no longer effective. Accident, incident and near-miss reports will follow the school’s standard format and will be retained securely with associated investigation records where applicable.</w:t>
      </w:r>
      <w:r w:rsidRPr="00903447">
        <w:rPr>
          <w:rFonts w:eastAsia="MS Mincho" w:cs="Arial"/>
          <w:sz w:val="24"/>
          <w:szCs w:val="24"/>
          <w:lang w:val="en-US"/>
        </w:rPr>
        <w:br/>
      </w:r>
      <w:r w:rsidRPr="00903447">
        <w:rPr>
          <w:rFonts w:eastAsia="MS Mincho" w:cs="Arial"/>
          <w:sz w:val="24"/>
          <w:szCs w:val="24"/>
          <w:lang w:val="en-US"/>
        </w:rPr>
        <w:br/>
        <w:t xml:space="preserve">Inspection, audit and statutory records will be kept in an organised way so that they can be accessed for operational use and audit or inspection. Documents will be made available to relevant staff according to need while confidential documents, including medical information, personnel health information and sensitive </w:t>
      </w:r>
      <w:r w:rsidRPr="00903447">
        <w:rPr>
          <w:rFonts w:eastAsia="MS Mincho" w:cs="Arial"/>
          <w:sz w:val="24"/>
          <w:szCs w:val="24"/>
          <w:lang w:val="en-US"/>
        </w:rPr>
        <w:lastRenderedPageBreak/>
        <w:t>safeguarding-related information, will be stored and shared securely on a need-to-know basis. The school will use version control, review dates and named ownership to track policy updates and maintain legal compliance. Archiving arrangements will follow the school’s records retention arrangements.</w:t>
      </w:r>
      <w:r w:rsidRPr="00903447">
        <w:rPr>
          <w:rFonts w:eastAsia="MS Mincho" w:cs="Arial"/>
          <w:sz w:val="24"/>
          <w:szCs w:val="24"/>
          <w:lang w:val="en-US"/>
        </w:rPr>
        <w:br/>
      </w:r>
      <w:r w:rsidRPr="00903447">
        <w:rPr>
          <w:rFonts w:eastAsia="MS Mincho" w:cs="Arial"/>
          <w:sz w:val="24"/>
          <w:szCs w:val="24"/>
          <w:lang w:val="en-US"/>
        </w:rPr>
        <w:br/>
        <w:t>Related policies and documents: DC60 Records Management Document; DC23 Risk Assessment Policy.</w:t>
      </w:r>
    </w:p>
    <w:p w14:paraId="72E1BCBA"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3.4 Governor Oversight</w:t>
      </w:r>
    </w:p>
    <w:p w14:paraId="591214B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Governance oversight of health and safety will be exercised by Cavendish Education through the arrangements described in section 2.1. Governors and directors will be involved in setting strategic direction, scrutinising performance information, reviewing significant incidents and trends, and ensuring that the school allocates sufficient resources to manage risk effectively.</w:t>
      </w:r>
      <w:r w:rsidRPr="00903447">
        <w:rPr>
          <w:rFonts w:eastAsia="MS Mincho" w:cs="Arial"/>
          <w:sz w:val="24"/>
          <w:szCs w:val="24"/>
          <w:lang w:val="en-US"/>
        </w:rPr>
        <w:br/>
      </w:r>
      <w:r w:rsidRPr="00903447">
        <w:rPr>
          <w:rFonts w:eastAsia="MS Mincho" w:cs="Arial"/>
          <w:sz w:val="24"/>
          <w:szCs w:val="24"/>
          <w:lang w:val="en-US"/>
        </w:rPr>
        <w:br/>
        <w:t>Health and safety will be discussed regularly through governance structures, including review of accident and incident information, risk assessment assurance, audit findings and updates relating to high-risk areas such as practical teaching, physical education, site safety and specialist environments. Governance training and updates will be provided so that governors understand current legal duties, the school’s arrangements and the significance of assurance information placed before them. Governance oversight will also support the review and approval of key health and safety policies and the evaluation of the school’s broader safety culture.</w:t>
      </w:r>
    </w:p>
    <w:p w14:paraId="25B0C483"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3.5 Risk Assessment</w:t>
      </w:r>
    </w:p>
    <w:p w14:paraId="096F92E3" w14:textId="7BB5EC01"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Risk assessment is central to the school’s approach to health and safety. Suitable and sufficient assessments will be completed for all significant hazards and for activities where there is a foreseeable risk of harm. This includes curriculum activities, practical teaching, workshops, science, PE, educational visits, transport, farm and outdoor learning, manual handling tasks, site access, contractors, fire, lone working, work at height and any activity involving hazardous substances or equipment.</w:t>
      </w:r>
      <w:r w:rsidRPr="00903447">
        <w:rPr>
          <w:rFonts w:eastAsia="MS Mincho" w:cs="Arial"/>
          <w:sz w:val="24"/>
          <w:szCs w:val="24"/>
          <w:lang w:val="en-US"/>
        </w:rPr>
        <w:br/>
      </w:r>
      <w:r w:rsidRPr="00903447">
        <w:rPr>
          <w:rFonts w:eastAsia="MS Mincho" w:cs="Arial"/>
          <w:sz w:val="24"/>
          <w:szCs w:val="24"/>
          <w:lang w:val="en-US"/>
        </w:rPr>
        <w:br/>
        <w:t xml:space="preserve">Risk assessments will identify the hazard, who may be harmed, existing controls, any further actions required, and the person responsible for implementing or monitoring those actions. Assessments will be completed by competent staff, with support from the Health and Safety Officer or </w:t>
      </w:r>
      <w:r w:rsidR="004E3B9A">
        <w:rPr>
          <w:rFonts w:eastAsia="MS Mincho" w:cs="Arial"/>
          <w:sz w:val="24"/>
          <w:szCs w:val="24"/>
          <w:lang w:val="en-US"/>
        </w:rPr>
        <w:t>Estates manager</w:t>
      </w:r>
      <w:r w:rsidRPr="00903447">
        <w:rPr>
          <w:rFonts w:eastAsia="MS Mincho" w:cs="Arial"/>
          <w:sz w:val="24"/>
          <w:szCs w:val="24"/>
          <w:lang w:val="en-US"/>
        </w:rPr>
        <w:t xml:space="preserve"> where required, and will be specific to the area, activity or process concerned rather than generic where local circumstances materially affect risk.</w:t>
      </w:r>
      <w:r w:rsidRPr="00903447">
        <w:rPr>
          <w:rFonts w:eastAsia="MS Mincho" w:cs="Arial"/>
          <w:sz w:val="24"/>
          <w:szCs w:val="24"/>
          <w:lang w:val="en-US"/>
        </w:rPr>
        <w:br/>
      </w:r>
      <w:r w:rsidRPr="00903447">
        <w:rPr>
          <w:rFonts w:eastAsia="MS Mincho" w:cs="Arial"/>
          <w:sz w:val="24"/>
          <w:szCs w:val="24"/>
          <w:lang w:val="en-US"/>
        </w:rPr>
        <w:br/>
        <w:t xml:space="preserve">Control measures identified through risk assessment will be implemented through </w:t>
      </w:r>
      <w:r w:rsidRPr="00903447">
        <w:rPr>
          <w:rFonts w:eastAsia="MS Mincho" w:cs="Arial"/>
          <w:sz w:val="24"/>
          <w:szCs w:val="24"/>
          <w:lang w:val="en-US"/>
        </w:rPr>
        <w:lastRenderedPageBreak/>
        <w:t xml:space="preserve">supervision, training, signage, procedural controls, equipment standards, maintenance, site arrangements and the adaptation of activities where necessary. Risk assessments will be communicated to relevant staff, and where appropriate to contractors, </w:t>
      </w:r>
      <w:r w:rsidR="00596DBB">
        <w:rPr>
          <w:rFonts w:eastAsia="MS Mincho" w:cs="Arial"/>
          <w:sz w:val="24"/>
          <w:szCs w:val="24"/>
          <w:lang w:val="en-US"/>
        </w:rPr>
        <w:t>students</w:t>
      </w:r>
      <w:r w:rsidRPr="00903447">
        <w:rPr>
          <w:rFonts w:eastAsia="MS Mincho" w:cs="Arial"/>
          <w:sz w:val="24"/>
          <w:szCs w:val="24"/>
          <w:lang w:val="en-US"/>
        </w:rPr>
        <w:t xml:space="preserve"> and parents in a form they can understand. Vulnerable groups, including </w:t>
      </w:r>
      <w:r w:rsidR="00596DBB">
        <w:rPr>
          <w:rFonts w:eastAsia="MS Mincho" w:cs="Arial"/>
          <w:sz w:val="24"/>
          <w:szCs w:val="24"/>
          <w:lang w:val="en-US"/>
        </w:rPr>
        <w:t>students</w:t>
      </w:r>
      <w:r w:rsidRPr="00903447">
        <w:rPr>
          <w:rFonts w:eastAsia="MS Mincho" w:cs="Arial"/>
          <w:sz w:val="24"/>
          <w:szCs w:val="24"/>
          <w:lang w:val="en-US"/>
        </w:rPr>
        <w:t xml:space="preserve"> with disabilities, medical needs, SEND, communication needs, or behavioural vulnerabilities, will be specifically considered within assessment and planning.</w:t>
      </w:r>
      <w:r w:rsidRPr="00903447">
        <w:rPr>
          <w:rFonts w:eastAsia="MS Mincho" w:cs="Arial"/>
          <w:sz w:val="24"/>
          <w:szCs w:val="24"/>
          <w:lang w:val="en-US"/>
        </w:rPr>
        <w:br/>
      </w:r>
      <w:r w:rsidRPr="00903447">
        <w:rPr>
          <w:rFonts w:eastAsia="MS Mincho" w:cs="Arial"/>
          <w:sz w:val="24"/>
          <w:szCs w:val="24"/>
          <w:lang w:val="en-US"/>
        </w:rPr>
        <w:br/>
        <w:t>New and emerging risks, including building works, severe weather, infectious disease concerns or changes in occupancy or curriculum delivery, will be addressed by reviewing or creating new assessments. Following accidents or incidents, relevant assessments will be reviewed and amended to reflect lessons learned.</w:t>
      </w:r>
      <w:r w:rsidRPr="00903447">
        <w:rPr>
          <w:rFonts w:eastAsia="MS Mincho" w:cs="Arial"/>
          <w:sz w:val="24"/>
          <w:szCs w:val="24"/>
          <w:lang w:val="en-US"/>
        </w:rPr>
        <w:br/>
      </w:r>
      <w:r w:rsidRPr="00903447">
        <w:rPr>
          <w:rFonts w:eastAsia="MS Mincho" w:cs="Arial"/>
          <w:sz w:val="24"/>
          <w:szCs w:val="24"/>
          <w:lang w:val="en-US"/>
        </w:rPr>
        <w:br/>
        <w:t>Related policies and documents: DC23 Risk Assessment Policy; DC58 Educational Visits and School Trips Policy.</w:t>
      </w:r>
    </w:p>
    <w:p w14:paraId="1862B1E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3.6 Accidents, Incidents</w:t>
      </w:r>
    </w:p>
    <w:p w14:paraId="1D4FE7E7" w14:textId="03751589"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All accidents, incidents and near misses must be reported as soon as possible and recorded using the school’s accident or incident reporting arrangements. Staff will report incidents to an appropriate manager and to the Health and Safety Officer so that immediate action can be taken where necessary, including first aid, site control, notification to parents and escalation to senior leaders.</w:t>
      </w:r>
      <w:r w:rsidRPr="00903447">
        <w:rPr>
          <w:rFonts w:eastAsia="MS Mincho" w:cs="Arial"/>
          <w:sz w:val="24"/>
          <w:szCs w:val="24"/>
          <w:lang w:val="en-US"/>
        </w:rPr>
        <w:br/>
      </w:r>
      <w:r w:rsidRPr="00903447">
        <w:rPr>
          <w:rFonts w:eastAsia="MS Mincho" w:cs="Arial"/>
          <w:sz w:val="24"/>
          <w:szCs w:val="24"/>
          <w:lang w:val="en-US"/>
        </w:rPr>
        <w:br/>
        <w:t>Accident and incident records will be retained securely and reviewed to identify immediate causes, root causes and any patterns or trends. Investigations will be proportionate to the seriousness and complexity of the event, but even minor events may trigger a review where there is evidence of a repeating problem. Lessons learned will be communicated to staff through briefings, training, revised risk assessments or operational changes.</w:t>
      </w:r>
      <w:r w:rsidRPr="00903447">
        <w:rPr>
          <w:rFonts w:eastAsia="MS Mincho" w:cs="Arial"/>
          <w:sz w:val="24"/>
          <w:szCs w:val="24"/>
          <w:lang w:val="en-US"/>
        </w:rPr>
        <w:br/>
      </w:r>
      <w:r w:rsidRPr="00903447">
        <w:rPr>
          <w:rFonts w:eastAsia="MS Mincho" w:cs="Arial"/>
          <w:sz w:val="24"/>
          <w:szCs w:val="24"/>
          <w:lang w:val="en-US"/>
        </w:rPr>
        <w:br/>
        <w:t xml:space="preserve">Where a </w:t>
      </w:r>
      <w:r w:rsidR="00596DBB">
        <w:rPr>
          <w:rFonts w:eastAsia="MS Mincho" w:cs="Arial"/>
          <w:sz w:val="24"/>
          <w:szCs w:val="24"/>
          <w:lang w:val="en-US"/>
        </w:rPr>
        <w:t>student</w:t>
      </w:r>
      <w:r w:rsidRPr="00903447">
        <w:rPr>
          <w:rFonts w:eastAsia="MS Mincho" w:cs="Arial"/>
          <w:sz w:val="24"/>
          <w:szCs w:val="24"/>
          <w:lang w:val="en-US"/>
        </w:rPr>
        <w:t xml:space="preserve"> is involved, parents or carers will be informed in accordance with the seriousness of the incident and normal school communication arrangements. Near-miss reporting will be actively encouraged as part of the school’s low-jeopardy reporting culture. The Health and Safety Officer will review reports and trends and ensure corrective actions are monitored. Incidents will be reported externally where legal thresholds are met, including under RIDDOR where required.</w:t>
      </w:r>
      <w:r w:rsidRPr="00903447">
        <w:rPr>
          <w:rFonts w:eastAsia="MS Mincho" w:cs="Arial"/>
          <w:sz w:val="24"/>
          <w:szCs w:val="24"/>
          <w:lang w:val="en-US"/>
        </w:rPr>
        <w:br/>
      </w:r>
      <w:r w:rsidRPr="00903447">
        <w:rPr>
          <w:rFonts w:eastAsia="MS Mincho" w:cs="Arial"/>
          <w:sz w:val="24"/>
          <w:szCs w:val="24"/>
          <w:lang w:val="en-US"/>
        </w:rPr>
        <w:br/>
        <w:t xml:space="preserve">The school will also seek to provide appropriate support to </w:t>
      </w:r>
      <w:r w:rsidR="00596DBB">
        <w:rPr>
          <w:rFonts w:eastAsia="MS Mincho" w:cs="Arial"/>
          <w:sz w:val="24"/>
          <w:szCs w:val="24"/>
          <w:lang w:val="en-US"/>
        </w:rPr>
        <w:t>students</w:t>
      </w:r>
      <w:r w:rsidRPr="00903447">
        <w:rPr>
          <w:rFonts w:eastAsia="MS Mincho" w:cs="Arial"/>
          <w:sz w:val="24"/>
          <w:szCs w:val="24"/>
          <w:lang w:val="en-US"/>
        </w:rPr>
        <w:t xml:space="preserve"> or staff affected by serious incidents, including practical follow-up, review of support needs and referral to other policies or services where appropriate.</w:t>
      </w:r>
    </w:p>
    <w:p w14:paraId="1D803B7F"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lastRenderedPageBreak/>
        <w:t>3.7 First Aid</w:t>
      </w:r>
    </w:p>
    <w:p w14:paraId="5B7741EA" w14:textId="272D3624"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provide adequate and appropriate first aid arrangements across its sites, activities and times of operation. Provision will be based on a first aid needs assessment that takes account of the nature of the school, the number and needs of </w:t>
      </w:r>
      <w:r w:rsidR="00596DBB">
        <w:rPr>
          <w:rFonts w:eastAsia="MS Mincho" w:cs="Arial"/>
          <w:sz w:val="24"/>
          <w:szCs w:val="24"/>
          <w:lang w:val="en-US"/>
        </w:rPr>
        <w:t>students</w:t>
      </w:r>
      <w:r w:rsidRPr="00903447">
        <w:rPr>
          <w:rFonts w:eastAsia="MS Mincho" w:cs="Arial"/>
          <w:sz w:val="24"/>
          <w:szCs w:val="24"/>
          <w:lang w:val="en-US"/>
        </w:rPr>
        <w:t xml:space="preserve"> and staff, the presence of practical and outdoor activities, the use of off-site locations and the need to provide suitable cover across the school day.</w:t>
      </w:r>
      <w:r w:rsidRPr="00903447">
        <w:rPr>
          <w:rFonts w:eastAsia="MS Mincho" w:cs="Arial"/>
          <w:sz w:val="24"/>
          <w:szCs w:val="24"/>
          <w:lang w:val="en-US"/>
        </w:rPr>
        <w:br/>
      </w:r>
      <w:r w:rsidRPr="00903447">
        <w:rPr>
          <w:rFonts w:eastAsia="MS Mincho" w:cs="Arial"/>
          <w:sz w:val="24"/>
          <w:szCs w:val="24"/>
          <w:lang w:val="en-US"/>
        </w:rPr>
        <w:br/>
        <w:t>The existing Dovecote policy identifies trained first aiders across departments and locations, with first aid provision extending across Shapwick Manor, Church Farm, sports and ancillary functions. First aid boxes will be provided in identified locations and checked regularly to ensure they are complete, in date and fit for use. The school also makes use of an automated external defibrillator as part of its first aid equipment.</w:t>
      </w:r>
      <w:r w:rsidRPr="00903447">
        <w:rPr>
          <w:rFonts w:eastAsia="MS Mincho" w:cs="Arial"/>
          <w:sz w:val="24"/>
          <w:szCs w:val="24"/>
          <w:lang w:val="en-US"/>
        </w:rPr>
        <w:br/>
      </w:r>
      <w:r w:rsidRPr="00903447">
        <w:rPr>
          <w:rFonts w:eastAsia="MS Mincho" w:cs="Arial"/>
          <w:sz w:val="24"/>
          <w:szCs w:val="24"/>
          <w:lang w:val="en-US"/>
        </w:rPr>
        <w:br/>
        <w:t xml:space="preserve">During the school day, first aid will be provided by trained staff in accordance with the school’s procedures. First aid arrangements for off-site activities and educational visits will be considered within visit planning and risk assessment. Staff will receive training appropriate to their role, including training in anaphylaxis and other medical emergencies where this is required to support </w:t>
      </w:r>
      <w:r w:rsidR="00596DBB">
        <w:rPr>
          <w:rFonts w:eastAsia="MS Mincho" w:cs="Arial"/>
          <w:sz w:val="24"/>
          <w:szCs w:val="24"/>
          <w:lang w:val="en-US"/>
        </w:rPr>
        <w:t>students</w:t>
      </w:r>
      <w:r w:rsidRPr="00903447">
        <w:rPr>
          <w:rFonts w:eastAsia="MS Mincho" w:cs="Arial"/>
          <w:sz w:val="24"/>
          <w:szCs w:val="24"/>
          <w:lang w:val="en-US"/>
        </w:rPr>
        <w:t xml:space="preserve"> safely. First aid incidents will be recorded and reviewed so that the school can identify trends and improve provision where needed. Parents will be informed where their child receives first aid in accordance with the nature of the incident and school procedures. After-school activities and events will be planned so that suitable first aid cover is available.</w:t>
      </w:r>
      <w:r w:rsidRPr="00903447">
        <w:rPr>
          <w:rFonts w:eastAsia="MS Mincho" w:cs="Arial"/>
          <w:sz w:val="24"/>
          <w:szCs w:val="24"/>
          <w:lang w:val="en-US"/>
        </w:rPr>
        <w:br/>
      </w:r>
      <w:r w:rsidRPr="00903447">
        <w:rPr>
          <w:rFonts w:eastAsia="MS Mincho" w:cs="Arial"/>
          <w:sz w:val="24"/>
          <w:szCs w:val="24"/>
          <w:lang w:val="en-US"/>
        </w:rPr>
        <w:br/>
        <w:t xml:space="preserve">Related policies and documents: DC08 First Aid Policy; DC49 Supporting </w:t>
      </w:r>
      <w:r w:rsidR="00596DBB">
        <w:rPr>
          <w:rFonts w:eastAsia="MS Mincho" w:cs="Arial"/>
          <w:sz w:val="24"/>
          <w:szCs w:val="24"/>
          <w:lang w:val="en-US"/>
        </w:rPr>
        <w:t>Students</w:t>
      </w:r>
      <w:r w:rsidRPr="00903447">
        <w:rPr>
          <w:rFonts w:eastAsia="MS Mincho" w:cs="Arial"/>
          <w:sz w:val="24"/>
          <w:szCs w:val="24"/>
          <w:lang w:val="en-US"/>
        </w:rPr>
        <w:t xml:space="preserve"> with Medical Conditions Policy; DC80 Administering Medication Policy; DC85 Allergen and Anaphylaxis Policy.</w:t>
      </w:r>
    </w:p>
    <w:p w14:paraId="0928927E"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3.8 Serious Incident Management</w:t>
      </w:r>
    </w:p>
    <w:p w14:paraId="74888F23" w14:textId="10F7F0DA"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Headteacher retains overall responsibility for managing and coordinating the school’s response to serious incidents, supported by the senior leadership team, Health and Safety Officer, </w:t>
      </w:r>
      <w:r w:rsidR="004E3B9A">
        <w:rPr>
          <w:rFonts w:eastAsia="MS Mincho" w:cs="Arial"/>
          <w:sz w:val="24"/>
          <w:szCs w:val="24"/>
          <w:lang w:val="en-US"/>
        </w:rPr>
        <w:t>Estates manager</w:t>
      </w:r>
      <w:r w:rsidRPr="00903447">
        <w:rPr>
          <w:rFonts w:eastAsia="MS Mincho" w:cs="Arial"/>
          <w:sz w:val="24"/>
          <w:szCs w:val="24"/>
          <w:lang w:val="en-US"/>
        </w:rPr>
        <w:t xml:space="preserve"> and other designated staff according to the nature of the event. The school will maintain clear command structures for emergency situations and ensure that staff know how to escalate concerns and implement immediate control measures.</w:t>
      </w:r>
      <w:r w:rsidRPr="00903447">
        <w:rPr>
          <w:rFonts w:eastAsia="MS Mincho" w:cs="Arial"/>
          <w:sz w:val="24"/>
          <w:szCs w:val="24"/>
          <w:lang w:val="en-US"/>
        </w:rPr>
        <w:br/>
      </w:r>
      <w:r w:rsidRPr="00903447">
        <w:rPr>
          <w:rFonts w:eastAsia="MS Mincho" w:cs="Arial"/>
          <w:sz w:val="24"/>
          <w:szCs w:val="24"/>
          <w:lang w:val="en-US"/>
        </w:rPr>
        <w:br/>
        <w:t xml:space="preserve">Procedures are in place for fire, evacuation, invacuation, lockdown and bomb threat response, and these will sit alongside arrangements for severe weather, flooding, storms, infectious disease management, loss of utilities and violent intruder or terrorism-related scenarios. Communication with emergency services will be led by appropriate staff and the school will use its established communication systems, </w:t>
      </w:r>
      <w:r w:rsidRPr="00903447">
        <w:rPr>
          <w:rFonts w:eastAsia="MS Mincho" w:cs="Arial"/>
          <w:sz w:val="24"/>
          <w:szCs w:val="24"/>
          <w:lang w:val="en-US"/>
        </w:rPr>
        <w:lastRenderedPageBreak/>
        <w:t>including radios where relevant, to coordinate internal response. Parents and carers will be informed through the school’s communication systems as soon as it is safe and appropriate to do so.</w:t>
      </w:r>
      <w:r w:rsidRPr="00903447">
        <w:rPr>
          <w:rFonts w:eastAsia="MS Mincho" w:cs="Arial"/>
          <w:sz w:val="24"/>
          <w:szCs w:val="24"/>
          <w:lang w:val="en-US"/>
        </w:rPr>
        <w:br/>
      </w:r>
      <w:r w:rsidRPr="00903447">
        <w:rPr>
          <w:rFonts w:eastAsia="MS Mincho" w:cs="Arial"/>
          <w:sz w:val="24"/>
          <w:szCs w:val="24"/>
          <w:lang w:val="en-US"/>
        </w:rPr>
        <w:br/>
        <w:t xml:space="preserve">Training and drills will be provided so that staff understand their responsibilities. Fire drills will take place termly in line with current Dovecote arrangements, and other drills or table-top exercises will be undertaken according to the level of risk and operational need. Plans for vulnerable </w:t>
      </w:r>
      <w:r w:rsidR="00596DBB">
        <w:rPr>
          <w:rFonts w:eastAsia="MS Mincho" w:cs="Arial"/>
          <w:sz w:val="24"/>
          <w:szCs w:val="24"/>
          <w:lang w:val="en-US"/>
        </w:rPr>
        <w:t>students</w:t>
      </w:r>
      <w:r w:rsidRPr="00903447">
        <w:rPr>
          <w:rFonts w:eastAsia="MS Mincho" w:cs="Arial"/>
          <w:sz w:val="24"/>
          <w:szCs w:val="24"/>
          <w:lang w:val="en-US"/>
        </w:rPr>
        <w:t xml:space="preserve"> will be considered through PEEPs, healthcare plans, communication support and individual emergency planning where required. Following any serious incident, the school will review the effectiveness of the response, identify lessons learned and update procedures, training and risk assessments accordingly.</w:t>
      </w:r>
      <w:r w:rsidRPr="00903447">
        <w:rPr>
          <w:rFonts w:eastAsia="MS Mincho" w:cs="Arial"/>
          <w:sz w:val="24"/>
          <w:szCs w:val="24"/>
          <w:lang w:val="en-US"/>
        </w:rPr>
        <w:br/>
      </w:r>
      <w:r w:rsidRPr="00903447">
        <w:rPr>
          <w:rFonts w:eastAsia="MS Mincho" w:cs="Arial"/>
          <w:sz w:val="24"/>
          <w:szCs w:val="24"/>
          <w:lang w:val="en-US"/>
        </w:rPr>
        <w:br/>
        <w:t>Related policies and documents: DC63 Invacuation, Lockdown and Evacuation Policy; DC04 Adverse Weather Policy; Evacuation Procedure; Personal Emergency Evacuation Plans where applicable.</w:t>
      </w:r>
    </w:p>
    <w:p w14:paraId="35E827BA"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3.9 Medical Needs and Vulnerabilities</w:t>
      </w:r>
    </w:p>
    <w:p w14:paraId="2648E7B5" w14:textId="164C771B"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manage medical needs and vulnerabilities through a combination of individual healthcare planning, communication, training, risk assessment and reasonable adjustment. </w:t>
      </w:r>
      <w:r w:rsidR="00596DBB">
        <w:rPr>
          <w:rFonts w:eastAsia="MS Mincho" w:cs="Arial"/>
          <w:sz w:val="24"/>
          <w:szCs w:val="24"/>
          <w:lang w:val="en-US"/>
        </w:rPr>
        <w:t>Students</w:t>
      </w:r>
      <w:r w:rsidRPr="00903447">
        <w:rPr>
          <w:rFonts w:eastAsia="MS Mincho" w:cs="Arial"/>
          <w:sz w:val="24"/>
          <w:szCs w:val="24"/>
          <w:lang w:val="en-US"/>
        </w:rPr>
        <w:t xml:space="preserve"> with medical conditions will have arrangements documented and reviewed in accordance with need, and staff will be informed on a need-to-know basis in a way that enables them to act safely while respecting confidentiality.</w:t>
      </w:r>
      <w:r w:rsidRPr="00903447">
        <w:rPr>
          <w:rFonts w:eastAsia="MS Mincho" w:cs="Arial"/>
          <w:sz w:val="24"/>
          <w:szCs w:val="24"/>
          <w:lang w:val="en-US"/>
        </w:rPr>
        <w:br/>
      </w:r>
      <w:r w:rsidRPr="00903447">
        <w:rPr>
          <w:rFonts w:eastAsia="MS Mincho" w:cs="Arial"/>
          <w:sz w:val="24"/>
          <w:szCs w:val="24"/>
          <w:lang w:val="en-US"/>
        </w:rPr>
        <w:br/>
        <w:t xml:space="preserve">Medication will be stored, administered and recorded in line with school procedures. Staff who support </w:t>
      </w:r>
      <w:r w:rsidR="00596DBB">
        <w:rPr>
          <w:rFonts w:eastAsia="MS Mincho" w:cs="Arial"/>
          <w:sz w:val="24"/>
          <w:szCs w:val="24"/>
          <w:lang w:val="en-US"/>
        </w:rPr>
        <w:t>students</w:t>
      </w:r>
      <w:r w:rsidRPr="00903447">
        <w:rPr>
          <w:rFonts w:eastAsia="MS Mincho" w:cs="Arial"/>
          <w:sz w:val="24"/>
          <w:szCs w:val="24"/>
          <w:lang w:val="en-US"/>
        </w:rPr>
        <w:t xml:space="preserve"> with specific medical needs, such as asthma, diabetes, epilepsy, allergies or anaphylaxis, will receive appropriate training. Medical conditions and vulnerabilities will be considered within educational visits, emergency planning, PE, transport and other relevant activities. The school will work with parents, carers and healthcare professionals as required to ensure appropriate provision.</w:t>
      </w:r>
      <w:r w:rsidRPr="00903447">
        <w:rPr>
          <w:rFonts w:eastAsia="MS Mincho" w:cs="Arial"/>
          <w:sz w:val="24"/>
          <w:szCs w:val="24"/>
          <w:lang w:val="en-US"/>
        </w:rPr>
        <w:br/>
      </w:r>
      <w:r w:rsidRPr="00903447">
        <w:rPr>
          <w:rFonts w:eastAsia="MS Mincho" w:cs="Arial"/>
          <w:sz w:val="24"/>
          <w:szCs w:val="24"/>
          <w:lang w:val="en-US"/>
        </w:rPr>
        <w:br/>
        <w:t xml:space="preserve">The school will also consider the needs of disabled </w:t>
      </w:r>
      <w:r w:rsidR="00596DBB">
        <w:rPr>
          <w:rFonts w:eastAsia="MS Mincho" w:cs="Arial"/>
          <w:sz w:val="24"/>
          <w:szCs w:val="24"/>
          <w:lang w:val="en-US"/>
        </w:rPr>
        <w:t>students</w:t>
      </w:r>
      <w:r w:rsidRPr="00903447">
        <w:rPr>
          <w:rFonts w:eastAsia="MS Mincho" w:cs="Arial"/>
          <w:sz w:val="24"/>
          <w:szCs w:val="24"/>
          <w:lang w:val="en-US"/>
        </w:rPr>
        <w:t xml:space="preserve"> and staff, new or expectant mothers, individuals with English as an additional language where communication barriers could affect safety, staff working alone, and </w:t>
      </w:r>
      <w:r w:rsidR="00596DBB">
        <w:rPr>
          <w:rFonts w:eastAsia="MS Mincho" w:cs="Arial"/>
          <w:sz w:val="24"/>
          <w:szCs w:val="24"/>
          <w:lang w:val="en-US"/>
        </w:rPr>
        <w:t>students</w:t>
      </w:r>
      <w:r w:rsidRPr="00903447">
        <w:rPr>
          <w:rFonts w:eastAsia="MS Mincho" w:cs="Arial"/>
          <w:sz w:val="24"/>
          <w:szCs w:val="24"/>
          <w:lang w:val="en-US"/>
        </w:rPr>
        <w:t xml:space="preserve"> or staff whose emotional or mental health needs may increase vulnerability. Emergency medical response arrangements will be integrated with first aid and emergency planning. Healthcare plans and vulnerability assessments will be reviewed regularly and sooner if needs change.</w:t>
      </w:r>
      <w:r w:rsidRPr="00903447">
        <w:rPr>
          <w:rFonts w:eastAsia="MS Mincho" w:cs="Arial"/>
          <w:sz w:val="24"/>
          <w:szCs w:val="24"/>
          <w:lang w:val="en-US"/>
        </w:rPr>
        <w:br/>
      </w:r>
      <w:r w:rsidRPr="00903447">
        <w:rPr>
          <w:rFonts w:eastAsia="MS Mincho" w:cs="Arial"/>
          <w:sz w:val="24"/>
          <w:szCs w:val="24"/>
          <w:lang w:val="en-US"/>
        </w:rPr>
        <w:br/>
      </w:r>
      <w:r w:rsidRPr="00903447">
        <w:rPr>
          <w:rFonts w:eastAsia="MS Mincho" w:cs="Arial"/>
          <w:sz w:val="24"/>
          <w:szCs w:val="24"/>
          <w:lang w:val="en-US"/>
        </w:rPr>
        <w:lastRenderedPageBreak/>
        <w:t xml:space="preserve">Related policies and documents: DC49 Supporting </w:t>
      </w:r>
      <w:r w:rsidR="00596DBB">
        <w:rPr>
          <w:rFonts w:eastAsia="MS Mincho" w:cs="Arial"/>
          <w:sz w:val="24"/>
          <w:szCs w:val="24"/>
          <w:lang w:val="en-US"/>
        </w:rPr>
        <w:t>Students</w:t>
      </w:r>
      <w:r w:rsidRPr="00903447">
        <w:rPr>
          <w:rFonts w:eastAsia="MS Mincho" w:cs="Arial"/>
          <w:sz w:val="24"/>
          <w:szCs w:val="24"/>
          <w:lang w:val="en-US"/>
        </w:rPr>
        <w:t xml:space="preserve"> with Medical Conditions Policy; DC80 Administering Medication Policy; DC85 Allergen and Anaphylaxis Policy; DC05 Accessibility Policy; DC05a Accessibility Plan; DC78 Staff Wellbeing Policy.</w:t>
      </w:r>
    </w:p>
    <w:p w14:paraId="55EDDC20"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3.10 Control of Contractors</w:t>
      </w:r>
    </w:p>
    <w:p w14:paraId="21229B82" w14:textId="03E728B0"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only engage contractors who are demonstrably competent to undertake the work in question and who can meet the school’s expectations for health and safety and safeguarding. Before work begins, contractors may be required to provide relevant documentation such as risk assessments, method statements, insurance, evidence of competence, DBS information where relevant, and any permit-to-work information needed for higher-risk activities.</w:t>
      </w:r>
      <w:r w:rsidRPr="00903447">
        <w:rPr>
          <w:rFonts w:eastAsia="MS Mincho" w:cs="Arial"/>
          <w:sz w:val="24"/>
          <w:szCs w:val="24"/>
          <w:lang w:val="en-US"/>
        </w:rPr>
        <w:br/>
      </w:r>
      <w:r w:rsidRPr="00903447">
        <w:rPr>
          <w:rFonts w:eastAsia="MS Mincho" w:cs="Arial"/>
          <w:sz w:val="24"/>
          <w:szCs w:val="24"/>
          <w:lang w:val="en-US"/>
        </w:rPr>
        <w:br/>
        <w:t xml:space="preserve">Contractors will be informed of the school’s site rules, emergency arrangements, access restrictions, safeguarding expectations and any local hazards that may affect their work. Work will be planned so that it does not expose </w:t>
      </w:r>
      <w:r w:rsidR="00596DBB">
        <w:rPr>
          <w:rFonts w:eastAsia="MS Mincho" w:cs="Arial"/>
          <w:sz w:val="24"/>
          <w:szCs w:val="24"/>
          <w:lang w:val="en-US"/>
        </w:rPr>
        <w:t>students</w:t>
      </w:r>
      <w:r w:rsidRPr="00903447">
        <w:rPr>
          <w:rFonts w:eastAsia="MS Mincho" w:cs="Arial"/>
          <w:sz w:val="24"/>
          <w:szCs w:val="24"/>
          <w:lang w:val="en-US"/>
        </w:rPr>
        <w:t xml:space="preserve">, staff or visitors to unnecessary risk, and contractors will be supervised or monitored appropriately, particularly when working in high-risk or high-traffic areas or when </w:t>
      </w:r>
      <w:r w:rsidR="00596DBB">
        <w:rPr>
          <w:rFonts w:eastAsia="MS Mincho" w:cs="Arial"/>
          <w:sz w:val="24"/>
          <w:szCs w:val="24"/>
          <w:lang w:val="en-US"/>
        </w:rPr>
        <w:t>students</w:t>
      </w:r>
      <w:r w:rsidRPr="00903447">
        <w:rPr>
          <w:rFonts w:eastAsia="MS Mincho" w:cs="Arial"/>
          <w:sz w:val="24"/>
          <w:szCs w:val="24"/>
          <w:lang w:val="en-US"/>
        </w:rPr>
        <w:t xml:space="preserve"> are present. Site segregation, timing of work and temporary controls will be used where necessary.</w:t>
      </w:r>
      <w:r w:rsidRPr="00903447">
        <w:rPr>
          <w:rFonts w:eastAsia="MS Mincho" w:cs="Arial"/>
          <w:sz w:val="24"/>
          <w:szCs w:val="24"/>
          <w:lang w:val="en-US"/>
        </w:rPr>
        <w:br/>
      </w:r>
      <w:r w:rsidRPr="00903447">
        <w:rPr>
          <w:rFonts w:eastAsia="MS Mincho" w:cs="Arial"/>
          <w:sz w:val="24"/>
          <w:szCs w:val="24"/>
          <w:lang w:val="en-US"/>
        </w:rPr>
        <w:br/>
        <w:t>Incidents or unsafe practice involving contractors will be reported and investigated in line with the school’s normal arrangements, and contractor performance will be reviewed on completion of the work where appropriate. Detailed site and contractor arrangements should be read alongside DC15 Premises Management Policy and DC62 Visitors Policy.</w:t>
      </w:r>
    </w:p>
    <w:p w14:paraId="47B48293" w14:textId="77777777" w:rsidR="00903447" w:rsidRPr="00903447" w:rsidRDefault="00903447" w:rsidP="0070749C">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4. Premises and Environment</w:t>
      </w:r>
    </w:p>
    <w:p w14:paraId="73020BA7"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 Display Screen Equipment</w:t>
      </w:r>
    </w:p>
    <w:p w14:paraId="30860619"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ensure that display screen equipment is set up so far as reasonably practicable to reduce the risk of musculoskeletal strain, fatigue and visual discomfort. This applies particularly to staff who use computers, laptops or other display screen equipment for sustained periods as a significant part of their work. Individual workstation assessments will be completed for regular users and reviewed if there is a change in equipment, work pattern, health status or reported discomfort.</w:t>
      </w:r>
      <w:r w:rsidRPr="00903447">
        <w:rPr>
          <w:rFonts w:eastAsia="MS Mincho" w:cs="Arial"/>
          <w:sz w:val="24"/>
          <w:szCs w:val="24"/>
          <w:lang w:val="en-US"/>
        </w:rPr>
        <w:br/>
      </w:r>
      <w:r w:rsidRPr="00903447">
        <w:rPr>
          <w:rFonts w:eastAsia="MS Mincho" w:cs="Arial"/>
          <w:sz w:val="24"/>
          <w:szCs w:val="24"/>
          <w:lang w:val="en-US"/>
        </w:rPr>
        <w:br/>
        <w:t xml:space="preserve">Staff will receive guidance on posture, screen position, seating, keyboard and mouse use, lighting, glare reduction, task variation and the importance of breaks. Where reasonably required, adjustable furniture or accessories will be provided to achieve a safe and comfortable workstation. Issues with faulty or poorly set-up equipment must </w:t>
      </w:r>
      <w:r w:rsidRPr="00903447">
        <w:rPr>
          <w:rFonts w:eastAsia="MS Mincho" w:cs="Arial"/>
          <w:sz w:val="24"/>
          <w:szCs w:val="24"/>
          <w:lang w:val="en-US"/>
        </w:rPr>
        <w:lastRenderedPageBreak/>
        <w:t>be reported promptly so that adjustments or repairs can be made. Shared spaces such as offices, staff work areas, ICT rooms or libraries will be arranged so that users can work safely and comfortably. Health surveillance or occupational health advice will be sought where concerns indicate this is necessary.</w:t>
      </w:r>
    </w:p>
    <w:p w14:paraId="20A4AD73"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4.2 Doors, Gates and Windows</w:t>
      </w:r>
    </w:p>
    <w:p w14:paraId="689EC960" w14:textId="28805DA2"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Doors, gates and windows will be maintained in a safe condition and inspected as part of the school’s premises arrangements. </w:t>
      </w:r>
      <w:r w:rsidR="0070749C" w:rsidRPr="00903447">
        <w:rPr>
          <w:rFonts w:eastAsia="MS Mincho" w:cs="Arial"/>
          <w:sz w:val="24"/>
          <w:szCs w:val="24"/>
          <w:lang w:val="en-US"/>
        </w:rPr>
        <w:t>Attention</w:t>
      </w:r>
      <w:r w:rsidRPr="00903447">
        <w:rPr>
          <w:rFonts w:eastAsia="MS Mincho" w:cs="Arial"/>
          <w:sz w:val="24"/>
          <w:szCs w:val="24"/>
          <w:lang w:val="en-US"/>
        </w:rPr>
        <w:t xml:space="preserve"> will be given to doors and gates in high-use areas, external access points, emergency exits, automated systems, closers, hinges, catches, finger-trap risks and the safe operation of windows in areas used by </w:t>
      </w:r>
      <w:r w:rsidR="00596DBB">
        <w:rPr>
          <w:rFonts w:eastAsia="MS Mincho" w:cs="Arial"/>
          <w:sz w:val="24"/>
          <w:szCs w:val="24"/>
          <w:lang w:val="en-US"/>
        </w:rPr>
        <w:t>students</w:t>
      </w:r>
      <w:r w:rsidRPr="00903447">
        <w:rPr>
          <w:rFonts w:eastAsia="MS Mincho" w:cs="Arial"/>
          <w:sz w:val="24"/>
          <w:szCs w:val="24"/>
          <w:lang w:val="en-US"/>
        </w:rPr>
        <w:t>.</w:t>
      </w:r>
      <w:r w:rsidRPr="00903447">
        <w:rPr>
          <w:rFonts w:eastAsia="MS Mincho" w:cs="Arial"/>
          <w:sz w:val="24"/>
          <w:szCs w:val="24"/>
          <w:lang w:val="en-US"/>
        </w:rPr>
        <w:br/>
      </w:r>
      <w:r w:rsidRPr="00903447">
        <w:rPr>
          <w:rFonts w:eastAsia="MS Mincho" w:cs="Arial"/>
          <w:sz w:val="24"/>
          <w:szCs w:val="24"/>
          <w:lang w:val="en-US"/>
        </w:rPr>
        <w:br/>
        <w:t xml:space="preserve">Emergency exits will be clearly </w:t>
      </w:r>
      <w:r w:rsidR="0070749C" w:rsidRPr="00903447">
        <w:rPr>
          <w:rFonts w:eastAsia="MS Mincho" w:cs="Arial"/>
          <w:sz w:val="24"/>
          <w:szCs w:val="24"/>
          <w:lang w:val="en-US"/>
        </w:rPr>
        <w:t>always marked and kept available for use</w:t>
      </w:r>
      <w:r w:rsidRPr="00903447">
        <w:rPr>
          <w:rFonts w:eastAsia="MS Mincho" w:cs="Arial"/>
          <w:sz w:val="24"/>
          <w:szCs w:val="24"/>
          <w:lang w:val="en-US"/>
        </w:rPr>
        <w:t xml:space="preserve">. Damage, sticking doors, defective closers, loose glazing, ineffective catches and other defects must be reported promptly and repaired without unnecessary delay. Where young children, disabled users or vulnerable </w:t>
      </w:r>
      <w:r w:rsidR="00596DBB">
        <w:rPr>
          <w:rFonts w:eastAsia="MS Mincho" w:cs="Arial"/>
          <w:sz w:val="24"/>
          <w:szCs w:val="24"/>
          <w:lang w:val="en-US"/>
        </w:rPr>
        <w:t>students</w:t>
      </w:r>
      <w:r w:rsidRPr="00903447">
        <w:rPr>
          <w:rFonts w:eastAsia="MS Mincho" w:cs="Arial"/>
          <w:sz w:val="24"/>
          <w:szCs w:val="24"/>
          <w:lang w:val="en-US"/>
        </w:rPr>
        <w:t xml:space="preserve"> may be affected, additional consideration will be given to ease of operation, anti-trap protection, supervision and local control measures. Staff will be expected to monitor the use of gates and doors where this is a known risk point, and any automated or specialist systems will be serviced in accordance with manufacturer and statutory requirements.</w:t>
      </w:r>
    </w:p>
    <w:p w14:paraId="2EA0555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4.3 Drinking Water</w:t>
      </w:r>
    </w:p>
    <w:p w14:paraId="38C59FE9" w14:textId="72A11591" w:rsidR="00903447" w:rsidRPr="00903447" w:rsidRDefault="00903447" w:rsidP="0070749C">
      <w:pPr>
        <w:spacing w:after="120"/>
        <w:rPr>
          <w:rFonts w:eastAsia="MS Mincho" w:cs="Arial"/>
          <w:sz w:val="24"/>
          <w:szCs w:val="24"/>
          <w:lang w:val="en-US"/>
        </w:rPr>
      </w:pPr>
      <w:r w:rsidRPr="00903447">
        <w:rPr>
          <w:rFonts w:eastAsia="MS Mincho" w:cs="Arial"/>
          <w:sz w:val="24"/>
          <w:szCs w:val="24"/>
          <w:lang w:val="en-US"/>
        </w:rPr>
        <w:t xml:space="preserve">The school will ensure that clean drinking water is readily available and accessible to staff and </w:t>
      </w:r>
      <w:r w:rsidR="00596DBB">
        <w:rPr>
          <w:rFonts w:eastAsia="MS Mincho" w:cs="Arial"/>
          <w:sz w:val="24"/>
          <w:szCs w:val="24"/>
          <w:lang w:val="en-US"/>
        </w:rPr>
        <w:t>students</w:t>
      </w:r>
      <w:r w:rsidRPr="00903447">
        <w:rPr>
          <w:rFonts w:eastAsia="MS Mincho" w:cs="Arial"/>
          <w:sz w:val="24"/>
          <w:szCs w:val="24"/>
          <w:lang w:val="en-US"/>
        </w:rPr>
        <w:t xml:space="preserve"> throughout the school day. Water points, taps, dispensers or other arrangements will be maintained in a clean and safe condition, and any concerns about water quality, contamination or interruption of supply will be escalated immediately.</w:t>
      </w:r>
      <w:r w:rsidRPr="00903447">
        <w:rPr>
          <w:rFonts w:eastAsia="MS Mincho" w:cs="Arial"/>
          <w:sz w:val="24"/>
          <w:szCs w:val="24"/>
          <w:lang w:val="en-US"/>
        </w:rPr>
        <w:br/>
      </w:r>
      <w:r w:rsidRPr="00903447">
        <w:rPr>
          <w:rFonts w:eastAsia="MS Mincho" w:cs="Arial"/>
          <w:sz w:val="24"/>
          <w:szCs w:val="24"/>
          <w:lang w:val="en-US"/>
        </w:rPr>
        <w:br/>
        <w:t xml:space="preserve">Where water systems or outlets require routine flushing, temperature monitoring, cleaning or testing, these arrangements will sit alongside the school’s wider water hygiene and Legionella controls. Drinking water access will also be considered for outdoor activities, PE, transport and educational visits. </w:t>
      </w:r>
      <w:r w:rsidR="00596DBB">
        <w:rPr>
          <w:rFonts w:eastAsia="MS Mincho" w:cs="Arial"/>
          <w:sz w:val="24"/>
          <w:szCs w:val="24"/>
          <w:lang w:val="en-US"/>
        </w:rPr>
        <w:t>Students</w:t>
      </w:r>
      <w:r w:rsidRPr="00903447">
        <w:rPr>
          <w:rFonts w:eastAsia="MS Mincho" w:cs="Arial"/>
          <w:sz w:val="24"/>
          <w:szCs w:val="24"/>
          <w:lang w:val="en-US"/>
        </w:rPr>
        <w:t xml:space="preserve"> will be encouraged to maintain hydration, particularly in warmer weather and during physical activity. </w:t>
      </w:r>
    </w:p>
    <w:p w14:paraId="2E9700C7"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4.4 Electrical Installations</w:t>
      </w:r>
    </w:p>
    <w:p w14:paraId="7205A8E8"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ensure that electrical installations and electrical equipment are installed, maintained and used safely. Fixed electrical systems will be inspected and tested at the required intervals by competent persons. Portable appliances will be subject to visual checks and portable appliance testing at intervals determined by the type of equipment, its use and the environment in which it is used. Any defects must be reported immediately and defective equipment taken out of use until repaired or disposed of safely.</w:t>
      </w:r>
      <w:r w:rsidRPr="00903447">
        <w:rPr>
          <w:rFonts w:eastAsia="MS Mincho" w:cs="Arial"/>
          <w:sz w:val="24"/>
          <w:szCs w:val="24"/>
          <w:lang w:val="en-US"/>
        </w:rPr>
        <w:br/>
      </w:r>
      <w:r w:rsidRPr="00903447">
        <w:rPr>
          <w:rFonts w:eastAsia="MS Mincho" w:cs="Arial"/>
          <w:sz w:val="24"/>
          <w:szCs w:val="24"/>
          <w:lang w:val="en-US"/>
        </w:rPr>
        <w:lastRenderedPageBreak/>
        <w:br/>
        <w:t>Temporary electrical arrangements for events, practical activities or maintenance works must be suitable for the environment and set up by competent persons. Staff will be trained or instructed to recognise common electrical hazards, avoid overloading sockets, use equipment only as intended and report damage such as exposed wires, loose plugs, overheating or faulty operation. Additional care will be taken in areas where water or moisture may increase risk, including kitchens, science areas, external locations and farm environments. Electrical isolation and lock-off arrangements will be used where maintenance requires this. The risks associated with older buildings will be managed through inspection, maintenance and prompt response to defects.</w:t>
      </w:r>
    </w:p>
    <w:p w14:paraId="5E2DCB95"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4.5 Cleaning</w:t>
      </w:r>
    </w:p>
    <w:p w14:paraId="1DE80459" w14:textId="32FE7F8B"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maintain cleaning arrangements that support a safe, hygienic and welcoming environment across all areas of the site. Cleaning schedules will take account of different levels of use and risk, with particular attention to toilets, changing areas, kitchens, dining spaces, science areas, practical rooms, high-touch surfaces and any spaces where contamination or infection risks may be increased.</w:t>
      </w:r>
      <w:r w:rsidRPr="00903447">
        <w:rPr>
          <w:rFonts w:eastAsia="MS Mincho" w:cs="Arial"/>
          <w:sz w:val="24"/>
          <w:szCs w:val="24"/>
          <w:lang w:val="en-US"/>
        </w:rPr>
        <w:br/>
      </w:r>
      <w:r w:rsidRPr="00903447">
        <w:rPr>
          <w:rFonts w:eastAsia="MS Mincho" w:cs="Arial"/>
          <w:sz w:val="24"/>
          <w:szCs w:val="24"/>
          <w:lang w:val="en-US"/>
        </w:rPr>
        <w:br/>
        <w:t xml:space="preserve">Cleaning staff will be trained in the safe use of equipment, cleaning chemicals, dilution and storage instructions, personal protective equipment, waste handling and reporting arrangements. Cleaning products will be selected and used in accordance with COSHH assessments and manufacturers’ instructions. Cleaning should be organised so that it does not create unnecessary hazards for </w:t>
      </w:r>
      <w:r w:rsidR="00596DBB">
        <w:rPr>
          <w:rFonts w:eastAsia="MS Mincho" w:cs="Arial"/>
          <w:sz w:val="24"/>
          <w:szCs w:val="24"/>
          <w:lang w:val="en-US"/>
        </w:rPr>
        <w:t>students</w:t>
      </w:r>
      <w:r w:rsidRPr="00903447">
        <w:rPr>
          <w:rFonts w:eastAsia="MS Mincho" w:cs="Arial"/>
          <w:sz w:val="24"/>
          <w:szCs w:val="24"/>
          <w:lang w:val="en-US"/>
        </w:rPr>
        <w:t>, staff or visitors, for example by leaving wet floors unmanaged or by carrying out disruptive tasks in busy circulation areas without suitable controls. The effectiveness of cleaning will be monitored through supervision, inspection, complaints or incident review.</w:t>
      </w:r>
      <w:r w:rsidRPr="00903447">
        <w:rPr>
          <w:rFonts w:eastAsia="MS Mincho" w:cs="Arial"/>
          <w:sz w:val="24"/>
          <w:szCs w:val="24"/>
          <w:lang w:val="en-US"/>
        </w:rPr>
        <w:br/>
      </w:r>
      <w:r w:rsidRPr="00903447">
        <w:rPr>
          <w:rFonts w:eastAsia="MS Mincho" w:cs="Arial"/>
          <w:sz w:val="24"/>
          <w:szCs w:val="24"/>
          <w:lang w:val="en-US"/>
        </w:rPr>
        <w:br/>
        <w:t>Related policies and documents: DC83 Cleaning Policy; DC84 COSHH Policy.</w:t>
      </w:r>
    </w:p>
    <w:p w14:paraId="68FB8F6A"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4.6 Sanitary and Washing Facilities</w:t>
      </w:r>
    </w:p>
    <w:p w14:paraId="12405BB6" w14:textId="22829BA7" w:rsidR="00903447" w:rsidRPr="00903447" w:rsidRDefault="00903447" w:rsidP="0070749C">
      <w:pPr>
        <w:spacing w:after="120"/>
        <w:rPr>
          <w:rFonts w:eastAsia="MS Mincho" w:cs="Arial"/>
          <w:sz w:val="24"/>
          <w:szCs w:val="24"/>
          <w:lang w:val="en-US"/>
        </w:rPr>
      </w:pPr>
      <w:r w:rsidRPr="00903447">
        <w:rPr>
          <w:rFonts w:eastAsia="MS Mincho" w:cs="Arial"/>
          <w:sz w:val="24"/>
          <w:szCs w:val="24"/>
          <w:lang w:val="en-US"/>
        </w:rPr>
        <w:t xml:space="preserve">The school will provide adequate sanitary and washing facilities for staff and </w:t>
      </w:r>
      <w:r w:rsidR="00596DBB">
        <w:rPr>
          <w:rFonts w:eastAsia="MS Mincho" w:cs="Arial"/>
          <w:sz w:val="24"/>
          <w:szCs w:val="24"/>
          <w:lang w:val="en-US"/>
        </w:rPr>
        <w:t>students</w:t>
      </w:r>
      <w:r w:rsidRPr="00903447">
        <w:rPr>
          <w:rFonts w:eastAsia="MS Mincho" w:cs="Arial"/>
          <w:sz w:val="24"/>
          <w:szCs w:val="24"/>
          <w:lang w:val="en-US"/>
        </w:rPr>
        <w:t>, taking account of age, numbers, accessibility, privacy and dignity. Facilities will be cleaned regularly, checked for functionality and stocked with supplies such as soap, toilet paper, sanitary products where applicable, and hand-drying materials or hand dryers.</w:t>
      </w:r>
      <w:r w:rsidRPr="00903447">
        <w:rPr>
          <w:rFonts w:eastAsia="MS Mincho" w:cs="Arial"/>
          <w:sz w:val="24"/>
          <w:szCs w:val="24"/>
          <w:lang w:val="en-US"/>
        </w:rPr>
        <w:br/>
      </w:r>
      <w:r w:rsidRPr="00903447">
        <w:rPr>
          <w:rFonts w:eastAsia="MS Mincho" w:cs="Arial"/>
          <w:sz w:val="24"/>
          <w:szCs w:val="24"/>
          <w:lang w:val="en-US"/>
        </w:rPr>
        <w:br/>
        <w:t xml:space="preserve">Any defects affecting plumbing, drainage, handwashing facilities, privacy, temperature or accessibility must be reported promptly so that remedial action can be taken. The school will promote good hand hygiene, particularly before food, after </w:t>
      </w:r>
      <w:r w:rsidRPr="00903447">
        <w:rPr>
          <w:rFonts w:eastAsia="MS Mincho" w:cs="Arial"/>
          <w:sz w:val="24"/>
          <w:szCs w:val="24"/>
          <w:lang w:val="en-US"/>
        </w:rPr>
        <w:lastRenderedPageBreak/>
        <w:t xml:space="preserve">toileting, after practical activities and where infection control concerns arise. Arrangements will be adapted where required to meet medical, accessibility or dignity needs. Sanitary waste will be disposed of safely and hygienically. </w:t>
      </w:r>
    </w:p>
    <w:p w14:paraId="244A016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4.7 Floors and Traffic Routes</w:t>
      </w:r>
    </w:p>
    <w:p w14:paraId="4624DCA8" w14:textId="3D7729EE"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Floors, stairs, corridors, access routes and external paths will be maintained in a condition that is safe for the users and activities concerned. The school will manage slip, trip and fall risks through good housekeeping, prompt attention to spillages, clear routes, appropriate storage, maintenance of floor surfaces, suitable lighting and supervision where necessary.</w:t>
      </w:r>
      <w:r w:rsidRPr="00903447">
        <w:rPr>
          <w:rFonts w:eastAsia="MS Mincho" w:cs="Arial"/>
          <w:sz w:val="24"/>
          <w:szCs w:val="24"/>
          <w:lang w:val="en-US"/>
        </w:rPr>
        <w:br/>
      </w:r>
      <w:r w:rsidRPr="00903447">
        <w:rPr>
          <w:rFonts w:eastAsia="MS Mincho" w:cs="Arial"/>
          <w:sz w:val="24"/>
          <w:szCs w:val="24"/>
          <w:lang w:val="en-US"/>
        </w:rPr>
        <w:br/>
        <w:t xml:space="preserve">Traffic routes for pedestrians and vehicles will be considered in relation to arrival and departure, deliveries, maintenance activity, school transport, contractors and farm or site vehicles where relevant. Outdoor routes will be monitored and maintained in response to weather conditions, leaves, mud, ice or other environmental hazards. Staff and </w:t>
      </w:r>
      <w:r w:rsidR="00596DBB">
        <w:rPr>
          <w:rFonts w:eastAsia="MS Mincho" w:cs="Arial"/>
          <w:sz w:val="24"/>
          <w:szCs w:val="24"/>
          <w:lang w:val="en-US"/>
        </w:rPr>
        <w:t>students</w:t>
      </w:r>
      <w:r w:rsidRPr="00903447">
        <w:rPr>
          <w:rFonts w:eastAsia="MS Mincho" w:cs="Arial"/>
          <w:sz w:val="24"/>
          <w:szCs w:val="24"/>
          <w:lang w:val="en-US"/>
        </w:rPr>
        <w:t xml:space="preserve"> will be encouraged to report damaged flooring, uneven surfaces, trailing cables, obstructions and other hazards promptly. The movement of large groups, including during drills or assemblies, will be managed through supervision, route planning and routine. The school’s original Dovecote policy already identifies slips and trips as a key control area and this detailed operational practice will continue.</w:t>
      </w:r>
    </w:p>
    <w:p w14:paraId="0F31E5C3"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4.8 Lighting</w:t>
      </w:r>
    </w:p>
    <w:p w14:paraId="08481D52" w14:textId="0191E73F"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provide and maintain lighting that is suitable for the work and learning taking place in each area. This includes adequate general lighting in classrooms, offices, practical spaces, corridors, stairs, external routes and welfare areas, together with emergency lighting where required.</w:t>
      </w:r>
      <w:r w:rsidRPr="00903447">
        <w:rPr>
          <w:rFonts w:eastAsia="MS Mincho" w:cs="Arial"/>
          <w:sz w:val="24"/>
          <w:szCs w:val="24"/>
          <w:lang w:val="en-US"/>
        </w:rPr>
        <w:br/>
      </w:r>
      <w:r w:rsidRPr="00903447">
        <w:rPr>
          <w:rFonts w:eastAsia="MS Mincho" w:cs="Arial"/>
          <w:sz w:val="24"/>
          <w:szCs w:val="24"/>
          <w:lang w:val="en-US"/>
        </w:rPr>
        <w:br/>
        <w:t xml:space="preserve">Lighting defects must be reported promptly and dealt with through the premises maintenance system. </w:t>
      </w:r>
      <w:r w:rsidR="0070749C" w:rsidRPr="00903447">
        <w:rPr>
          <w:rFonts w:eastAsia="MS Mincho" w:cs="Arial"/>
          <w:sz w:val="24"/>
          <w:szCs w:val="24"/>
          <w:lang w:val="en-US"/>
        </w:rPr>
        <w:t>Care</w:t>
      </w:r>
      <w:r w:rsidRPr="00903447">
        <w:rPr>
          <w:rFonts w:eastAsia="MS Mincho" w:cs="Arial"/>
          <w:sz w:val="24"/>
          <w:szCs w:val="24"/>
          <w:lang w:val="en-US"/>
        </w:rPr>
        <w:t xml:space="preserve"> will be taken in areas where glare, shadowing or task-specific visibility may affect safety, including display screen workspaces, science and practical rooms, workshops and circulation routes. Emergency lighting will be tested and maintained in accordance with statutory requirements. Natural light will be used where possible but must not create unacceptable glare or reduce visibility of hazards. Staff and </w:t>
      </w:r>
      <w:r w:rsidR="00596DBB">
        <w:rPr>
          <w:rFonts w:eastAsia="MS Mincho" w:cs="Arial"/>
          <w:sz w:val="24"/>
          <w:szCs w:val="24"/>
          <w:lang w:val="en-US"/>
        </w:rPr>
        <w:t>students</w:t>
      </w:r>
      <w:r w:rsidRPr="00903447">
        <w:rPr>
          <w:rFonts w:eastAsia="MS Mincho" w:cs="Arial"/>
          <w:sz w:val="24"/>
          <w:szCs w:val="24"/>
          <w:lang w:val="en-US"/>
        </w:rPr>
        <w:t xml:space="preserve"> should understand the importance of reporting lighting problems that affect safety or usability.</w:t>
      </w:r>
    </w:p>
    <w:p w14:paraId="51997E1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4.9 Restaurants and Canteens</w:t>
      </w:r>
    </w:p>
    <w:p w14:paraId="08875E7A" w14:textId="5081CA7B"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Food preparation and dining areas will be managed so that hygiene, allergen safety, temperature control, supervision and safe movement are maintained. The school will ensure that catering areas are clean, fit for purpose and operated by staff or contractors who understand their food safety and health and safety responsibilities.</w:t>
      </w:r>
      <w:r w:rsidRPr="00903447">
        <w:rPr>
          <w:rFonts w:eastAsia="MS Mincho" w:cs="Arial"/>
          <w:sz w:val="24"/>
          <w:szCs w:val="24"/>
          <w:lang w:val="en-US"/>
        </w:rPr>
        <w:br/>
      </w:r>
      <w:r w:rsidRPr="00903447">
        <w:rPr>
          <w:rFonts w:eastAsia="MS Mincho" w:cs="Arial"/>
          <w:sz w:val="24"/>
          <w:szCs w:val="24"/>
          <w:lang w:val="en-US"/>
        </w:rPr>
        <w:lastRenderedPageBreak/>
        <w:br/>
        <w:t>Allergen information must be communicated clearly and managed in line with the school’s allergy arrangements and Natasha’s Law requirements where applicable. Waste, spillages and crowding will be managed so that dining areas remain safe and accessible. Seating, furniture and access routes must be maintained in a safe condition. The school will monitor food hygiene requirements and respond appropriately to audit or inspection findings.</w:t>
      </w:r>
    </w:p>
    <w:p w14:paraId="4C40162F"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Related policies and documents: DC85 Allergen and Anaphylaxis Policy</w:t>
      </w:r>
    </w:p>
    <w:p w14:paraId="59C4B528"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4.10 Resting and Eating Meals</w:t>
      </w:r>
    </w:p>
    <w:p w14:paraId="7C4D6C3C" w14:textId="048677C5" w:rsidR="00903447" w:rsidRPr="00903447" w:rsidRDefault="00903447" w:rsidP="0070749C">
      <w:pPr>
        <w:spacing w:after="120"/>
        <w:rPr>
          <w:rFonts w:eastAsia="MS Mincho" w:cs="Arial"/>
          <w:sz w:val="24"/>
          <w:szCs w:val="24"/>
          <w:lang w:val="en-US"/>
        </w:rPr>
      </w:pPr>
      <w:r w:rsidRPr="00903447">
        <w:rPr>
          <w:rFonts w:eastAsia="MS Mincho" w:cs="Arial"/>
          <w:sz w:val="24"/>
          <w:szCs w:val="24"/>
          <w:lang w:val="en-US"/>
        </w:rPr>
        <w:t xml:space="preserve">The school will provide suitable arrangements for staff and </w:t>
      </w:r>
      <w:r w:rsidR="00596DBB">
        <w:rPr>
          <w:rFonts w:eastAsia="MS Mincho" w:cs="Arial"/>
          <w:sz w:val="24"/>
          <w:szCs w:val="24"/>
          <w:lang w:val="en-US"/>
        </w:rPr>
        <w:t>students</w:t>
      </w:r>
      <w:r w:rsidRPr="00903447">
        <w:rPr>
          <w:rFonts w:eastAsia="MS Mincho" w:cs="Arial"/>
          <w:sz w:val="24"/>
          <w:szCs w:val="24"/>
          <w:lang w:val="en-US"/>
        </w:rPr>
        <w:t xml:space="preserve"> to eat meals and take breaks in a clean, safe and reasonably comfortable environment. Rest and meal areas will be maintained to a hygienic standard and laid out so that furniture, access routes and equipment do not create avoidable hazards.</w:t>
      </w:r>
      <w:r w:rsidRPr="00903447">
        <w:rPr>
          <w:rFonts w:eastAsia="MS Mincho" w:cs="Arial"/>
          <w:sz w:val="24"/>
          <w:szCs w:val="24"/>
          <w:lang w:val="en-US"/>
        </w:rPr>
        <w:br/>
      </w:r>
      <w:r w:rsidRPr="00903447">
        <w:rPr>
          <w:rFonts w:eastAsia="MS Mincho" w:cs="Arial"/>
          <w:sz w:val="24"/>
          <w:szCs w:val="24"/>
          <w:lang w:val="en-US"/>
        </w:rPr>
        <w:br/>
        <w:t xml:space="preserve">Where staff preparation areas, refrigerators, kettles, microwaves or similar facilities are provided, they must be maintained safely and used responsibly. Food waste must be disposed of promptly to reduce hygiene and pest risks. Arrangements for staggered lunch breaks, supervision, accessibility and accommodation of medical or dietary needs will be managed as part of the school’s operational routines. </w:t>
      </w:r>
    </w:p>
    <w:p w14:paraId="086F8457"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4.11 Waste Management</w:t>
      </w:r>
    </w:p>
    <w:p w14:paraId="3934BA4C" w14:textId="58107546"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manage waste so that it is stored, segregated, handled and removed safely and hygienically. This includes general waste, recycling, confidential waste, food waste, clinical waste, sharps, laboratory waste and any hazardous materials that require specialist disposal.</w:t>
      </w:r>
      <w:r w:rsidRPr="00903447">
        <w:rPr>
          <w:rFonts w:eastAsia="MS Mincho" w:cs="Arial"/>
          <w:sz w:val="24"/>
          <w:szCs w:val="24"/>
          <w:lang w:val="en-US"/>
        </w:rPr>
        <w:br/>
      </w:r>
      <w:r w:rsidRPr="00903447">
        <w:rPr>
          <w:rFonts w:eastAsia="MS Mincho" w:cs="Arial"/>
          <w:sz w:val="24"/>
          <w:szCs w:val="24"/>
          <w:lang w:val="en-US"/>
        </w:rPr>
        <w:br/>
        <w:t xml:space="preserve">Bins and external waste storage areas will be positioned and maintained so that they do not create obstruction, hygiene or pest problems. Staff will be instructed </w:t>
      </w:r>
      <w:proofErr w:type="gramStart"/>
      <w:r w:rsidRPr="00903447">
        <w:rPr>
          <w:rFonts w:eastAsia="MS Mincho" w:cs="Arial"/>
          <w:sz w:val="24"/>
          <w:szCs w:val="24"/>
          <w:lang w:val="en-US"/>
        </w:rPr>
        <w:t>in</w:t>
      </w:r>
      <w:proofErr w:type="gramEnd"/>
      <w:r w:rsidRPr="00903447">
        <w:rPr>
          <w:rFonts w:eastAsia="MS Mincho" w:cs="Arial"/>
          <w:sz w:val="24"/>
          <w:szCs w:val="24"/>
          <w:lang w:val="en-US"/>
        </w:rPr>
        <w:t xml:space="preserve"> the correct disposal routes for routine waste and for any specialist or hazardous streams. Collection schedules will be monitored so that waste does not accumulate. The disposal of confidential documents will be managed securely. The school will review waste arrangements as part of housekeeping, infection control and environmental practice, and </w:t>
      </w:r>
      <w:r w:rsidR="00596DBB">
        <w:rPr>
          <w:rFonts w:eastAsia="MS Mincho" w:cs="Arial"/>
          <w:sz w:val="24"/>
          <w:szCs w:val="24"/>
          <w:lang w:val="en-US"/>
        </w:rPr>
        <w:t>students</w:t>
      </w:r>
      <w:r w:rsidRPr="00903447">
        <w:rPr>
          <w:rFonts w:eastAsia="MS Mincho" w:cs="Arial"/>
          <w:sz w:val="24"/>
          <w:szCs w:val="24"/>
          <w:lang w:val="en-US"/>
        </w:rPr>
        <w:t xml:space="preserve"> may be encouraged to support recycling and good waste habits where appropriate.</w:t>
      </w:r>
    </w:p>
    <w:p w14:paraId="36DBD465"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4.12 Workplace Environment</w:t>
      </w:r>
    </w:p>
    <w:p w14:paraId="2A6FF7EA" w14:textId="01440FAC"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maintain a workplace environment that is safe, reasonably comfortable and conducive to teaching, learning and support work. This includes temperature, ventilation, air quality, lighting, cleanliness, ergonomic considerations, freedom from excessive clutter and timely response to environmental defects such </w:t>
      </w:r>
      <w:r w:rsidRPr="00903447">
        <w:rPr>
          <w:rFonts w:eastAsia="MS Mincho" w:cs="Arial"/>
          <w:sz w:val="24"/>
          <w:szCs w:val="24"/>
          <w:lang w:val="en-US"/>
        </w:rPr>
        <w:lastRenderedPageBreak/>
        <w:t xml:space="preserve">as leaks, damp, </w:t>
      </w:r>
      <w:r w:rsidR="0070749C" w:rsidRPr="00903447">
        <w:rPr>
          <w:rFonts w:eastAsia="MS Mincho" w:cs="Arial"/>
          <w:sz w:val="24"/>
          <w:szCs w:val="24"/>
          <w:lang w:val="en-US"/>
        </w:rPr>
        <w:t>mold</w:t>
      </w:r>
      <w:r w:rsidRPr="00903447">
        <w:rPr>
          <w:rFonts w:eastAsia="MS Mincho" w:cs="Arial"/>
          <w:sz w:val="24"/>
          <w:szCs w:val="24"/>
          <w:lang w:val="en-US"/>
        </w:rPr>
        <w:t xml:space="preserve"> or pest concerns.</w:t>
      </w:r>
      <w:r w:rsidRPr="00903447">
        <w:rPr>
          <w:rFonts w:eastAsia="MS Mincho" w:cs="Arial"/>
          <w:sz w:val="24"/>
          <w:szCs w:val="24"/>
          <w:lang w:val="en-US"/>
        </w:rPr>
        <w:br/>
      </w:r>
      <w:r w:rsidRPr="00903447">
        <w:rPr>
          <w:rFonts w:eastAsia="MS Mincho" w:cs="Arial"/>
          <w:sz w:val="24"/>
          <w:szCs w:val="24"/>
          <w:lang w:val="en-US"/>
        </w:rPr>
        <w:br/>
        <w:t xml:space="preserve">The school’s original Dovecote policy already identifies temperature expectations for different activity areas, and these principles will continue to inform local management. Ventilation will be considered particularly in classrooms, welfare areas, practical rooms and any spaces where airborne contaminants, heat or stale air may affect wellbeing. Environmental arrangements will also take account of </w:t>
      </w:r>
      <w:r w:rsidR="00596DBB">
        <w:rPr>
          <w:rFonts w:eastAsia="MS Mincho" w:cs="Arial"/>
          <w:sz w:val="24"/>
          <w:szCs w:val="24"/>
          <w:lang w:val="en-US"/>
        </w:rPr>
        <w:t>students</w:t>
      </w:r>
      <w:r w:rsidRPr="00903447">
        <w:rPr>
          <w:rFonts w:eastAsia="MS Mincho" w:cs="Arial"/>
          <w:sz w:val="24"/>
          <w:szCs w:val="24"/>
          <w:lang w:val="en-US"/>
        </w:rPr>
        <w:t xml:space="preserve"> and staff whose health needs, such as asthma or sensory sensitivity, may require additional consideration.</w:t>
      </w:r>
    </w:p>
    <w:p w14:paraId="2486A1F4"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4.13 Security</w:t>
      </w:r>
    </w:p>
    <w:p w14:paraId="5BFFCE3A" w14:textId="1B8AB7B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manage access control and site security so that staff, </w:t>
      </w:r>
      <w:r w:rsidR="00596DBB">
        <w:rPr>
          <w:rFonts w:eastAsia="MS Mincho" w:cs="Arial"/>
          <w:sz w:val="24"/>
          <w:szCs w:val="24"/>
          <w:lang w:val="en-US"/>
        </w:rPr>
        <w:t>students</w:t>
      </w:r>
      <w:r w:rsidRPr="00903447">
        <w:rPr>
          <w:rFonts w:eastAsia="MS Mincho" w:cs="Arial"/>
          <w:sz w:val="24"/>
          <w:szCs w:val="24"/>
          <w:lang w:val="en-US"/>
        </w:rPr>
        <w:t xml:space="preserve"> and visitors are protected from unauthorised access, theft, aggression and other foreseeable security risks. Security arrangements will include visitor controls, site supervision, perimeter controls where required, incident reporting, use of CCTV where installed, and integration with safeguarding and lockdown arrangements.</w:t>
      </w:r>
      <w:r w:rsidRPr="00903447">
        <w:rPr>
          <w:rFonts w:eastAsia="MS Mincho" w:cs="Arial"/>
          <w:sz w:val="24"/>
          <w:szCs w:val="24"/>
          <w:lang w:val="en-US"/>
        </w:rPr>
        <w:br/>
      </w:r>
      <w:r w:rsidRPr="00903447">
        <w:rPr>
          <w:rFonts w:eastAsia="MS Mincho" w:cs="Arial"/>
          <w:sz w:val="24"/>
          <w:szCs w:val="24"/>
          <w:lang w:val="en-US"/>
        </w:rPr>
        <w:br/>
        <w:t xml:space="preserve">Security during arrival, departure, after-school activities and out-of-hours use will be considered in local operational planning. Staff will be trained or instructed in how to respond to security concerns, suspicious behaviour, unauthorised access and lockdown or invacuation procedures. CCTV and any surveillance systems will be operated and managed in accordance with data protection requirements. Missing or stolen equipment will be reported promptly. Security arrangements will be reviewed </w:t>
      </w:r>
      <w:proofErr w:type="gramStart"/>
      <w:r w:rsidRPr="00903447">
        <w:rPr>
          <w:rFonts w:eastAsia="MS Mincho" w:cs="Arial"/>
          <w:sz w:val="24"/>
          <w:szCs w:val="24"/>
          <w:lang w:val="en-US"/>
        </w:rPr>
        <w:t>in light of</w:t>
      </w:r>
      <w:proofErr w:type="gramEnd"/>
      <w:r w:rsidRPr="00903447">
        <w:rPr>
          <w:rFonts w:eastAsia="MS Mincho" w:cs="Arial"/>
          <w:sz w:val="24"/>
          <w:szCs w:val="24"/>
          <w:lang w:val="en-US"/>
        </w:rPr>
        <w:t xml:space="preserve"> incidents, local context and emerging threats.</w:t>
      </w:r>
      <w:r w:rsidRPr="00903447">
        <w:rPr>
          <w:rFonts w:eastAsia="MS Mincho" w:cs="Arial"/>
          <w:sz w:val="24"/>
          <w:szCs w:val="24"/>
          <w:lang w:val="en-US"/>
        </w:rPr>
        <w:br/>
      </w:r>
      <w:r w:rsidRPr="00903447">
        <w:rPr>
          <w:rFonts w:eastAsia="MS Mincho" w:cs="Arial"/>
          <w:sz w:val="24"/>
          <w:szCs w:val="24"/>
          <w:lang w:val="en-US"/>
        </w:rPr>
        <w:br/>
        <w:t>Related policies and documents: DC06 Child Protection Policy and Procedures; DC62 Visitors Policy; DC66 Surveillance Policy; DC31 DBS Policy.</w:t>
      </w:r>
    </w:p>
    <w:p w14:paraId="7F9776EF"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4.14 Tree Management</w:t>
      </w:r>
    </w:p>
    <w:p w14:paraId="3F6F3124" w14:textId="77777777" w:rsidR="00596DBB" w:rsidRDefault="00903447" w:rsidP="00596DBB">
      <w:pPr>
        <w:spacing w:after="120"/>
        <w:rPr>
          <w:rFonts w:eastAsia="MS Mincho" w:cs="Arial"/>
          <w:sz w:val="24"/>
          <w:szCs w:val="24"/>
          <w:lang w:val="en-US"/>
        </w:rPr>
      </w:pPr>
      <w:r w:rsidRPr="00903447">
        <w:rPr>
          <w:rFonts w:eastAsia="MS Mincho" w:cs="Arial"/>
          <w:sz w:val="24"/>
          <w:szCs w:val="24"/>
          <w:lang w:val="en-US"/>
        </w:rPr>
        <w:t>Given the nature of the school environment and grounds, the condition and management of trees must be considered as part of site safety. Trees in high-traffic areas, near buildings, routes, play spaces, parking or farm/outdoor learning areas should be inspected at intervals proportionate to risk and following severe weather or any reported concern.</w:t>
      </w:r>
      <w:r w:rsidRPr="00903447">
        <w:rPr>
          <w:rFonts w:eastAsia="MS Mincho" w:cs="Arial"/>
          <w:sz w:val="24"/>
          <w:szCs w:val="24"/>
          <w:lang w:val="en-US"/>
        </w:rPr>
        <w:br/>
      </w:r>
      <w:r w:rsidRPr="00903447">
        <w:rPr>
          <w:rFonts w:eastAsia="MS Mincho" w:cs="Arial"/>
          <w:sz w:val="24"/>
          <w:szCs w:val="24"/>
          <w:lang w:val="en-US"/>
        </w:rPr>
        <w:br/>
        <w:t xml:space="preserve">Potential hazards such as dead wood, unstable trees, low branches, root damage or storm damage must be reported promptly and assessed by a competent person. Specialist work such as pruning or removal will be undertaken by competent contractors using appropriate controls to protect </w:t>
      </w:r>
      <w:r w:rsidR="00596DBB">
        <w:rPr>
          <w:rFonts w:eastAsia="MS Mincho" w:cs="Arial"/>
          <w:sz w:val="24"/>
          <w:szCs w:val="24"/>
          <w:lang w:val="en-US"/>
        </w:rPr>
        <w:t>students</w:t>
      </w:r>
      <w:r w:rsidRPr="00903447">
        <w:rPr>
          <w:rFonts w:eastAsia="MS Mincho" w:cs="Arial"/>
          <w:sz w:val="24"/>
          <w:szCs w:val="24"/>
          <w:lang w:val="en-US"/>
        </w:rPr>
        <w:t xml:space="preserve">, staff and visitors. Seasonal risks, including leaf fall, snow loading or branch damage, will be considered in routine site management. </w:t>
      </w:r>
    </w:p>
    <w:p w14:paraId="6AE3A571" w14:textId="5636DF1D" w:rsidR="00596DBB" w:rsidRDefault="00596DBB" w:rsidP="00596DBB">
      <w:pPr>
        <w:spacing w:after="120"/>
        <w:rPr>
          <w:rFonts w:eastAsia="MS Mincho" w:cs="Arial"/>
          <w:sz w:val="24"/>
          <w:szCs w:val="24"/>
          <w:lang w:val="en-US"/>
        </w:rPr>
      </w:pPr>
      <w:r>
        <w:rPr>
          <w:rFonts w:eastAsia="MS Mincho" w:cs="Arial"/>
          <w:sz w:val="24"/>
          <w:szCs w:val="24"/>
          <w:lang w:val="en-US"/>
        </w:rPr>
        <w:lastRenderedPageBreak/>
        <w:t>Trees are inspected annually by an external arboriculturist from Open Spaces, Somerset County Council.</w:t>
      </w:r>
    </w:p>
    <w:p w14:paraId="39426247" w14:textId="77777777" w:rsidR="00903447" w:rsidRPr="00903447" w:rsidRDefault="00903447" w:rsidP="0070749C">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5. Work Activities</w:t>
      </w:r>
    </w:p>
    <w:p w14:paraId="42C1091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5.1 Driving for Work</w:t>
      </w:r>
    </w:p>
    <w:p w14:paraId="0286CC9E" w14:textId="07882474"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Where staff drive for work purposes, including the use of school vehicles, minibuses or personal vehicles, the school will ensure that arrangements are in place to assess driver suitability, route risks, vehicle suitability and supervision requirements. Drivers must hold the correct </w:t>
      </w:r>
      <w:r w:rsidR="00596DBB" w:rsidRPr="00903447">
        <w:rPr>
          <w:rFonts w:eastAsia="MS Mincho" w:cs="Arial"/>
          <w:sz w:val="24"/>
          <w:szCs w:val="24"/>
          <w:lang w:val="en-US"/>
        </w:rPr>
        <w:t>license</w:t>
      </w:r>
      <w:r w:rsidRPr="00903447">
        <w:rPr>
          <w:rFonts w:eastAsia="MS Mincho" w:cs="Arial"/>
          <w:sz w:val="24"/>
          <w:szCs w:val="24"/>
          <w:lang w:val="en-US"/>
        </w:rPr>
        <w:t>, meet any age or insurance requirements, and inform the school of any endorsements, medical issues or changes that could affect safe driving.</w:t>
      </w:r>
      <w:r w:rsidRPr="00903447">
        <w:rPr>
          <w:rFonts w:eastAsia="MS Mincho" w:cs="Arial"/>
          <w:sz w:val="24"/>
          <w:szCs w:val="24"/>
          <w:lang w:val="en-US"/>
        </w:rPr>
        <w:br/>
      </w:r>
      <w:r w:rsidRPr="00903447">
        <w:rPr>
          <w:rFonts w:eastAsia="MS Mincho" w:cs="Arial"/>
          <w:sz w:val="24"/>
          <w:szCs w:val="24"/>
          <w:lang w:val="en-US"/>
        </w:rPr>
        <w:br/>
        <w:t>Vehicles used for school purposes must be roadworthy, appropriately maintained, insured for the intended use and subject to any pre-use or routine checks required by the school. The original Dovecote policy includes arrangements for minibus licensing, maintenance, MOT, road tax, seat belt use, reporting of damage or defects and responsibility for fines; these principles will continue to apply and sit alongside broader driving-at-work controls. Drivers will be expected to drive safely, plan journeys, take account of weather and fatigue, report accidents or near misses and avoid unsafe practices such as distraction or overloading.</w:t>
      </w:r>
      <w:r w:rsidRPr="00903447">
        <w:rPr>
          <w:rFonts w:eastAsia="MS Mincho" w:cs="Arial"/>
          <w:sz w:val="24"/>
          <w:szCs w:val="24"/>
          <w:lang w:val="en-US"/>
        </w:rPr>
        <w:br/>
      </w:r>
      <w:r w:rsidRPr="00903447">
        <w:rPr>
          <w:rFonts w:eastAsia="MS Mincho" w:cs="Arial"/>
          <w:sz w:val="24"/>
          <w:szCs w:val="24"/>
          <w:lang w:val="en-US"/>
        </w:rPr>
        <w:br/>
        <w:t xml:space="preserve">Use of personal vehicles for work must only take place where this is authorised and where the staff member can demonstrate appropriate </w:t>
      </w:r>
      <w:r w:rsidR="00596DBB" w:rsidRPr="00903447">
        <w:rPr>
          <w:rFonts w:eastAsia="MS Mincho" w:cs="Arial"/>
          <w:sz w:val="24"/>
          <w:szCs w:val="24"/>
          <w:lang w:val="en-US"/>
        </w:rPr>
        <w:t>license</w:t>
      </w:r>
      <w:r w:rsidRPr="00903447">
        <w:rPr>
          <w:rFonts w:eastAsia="MS Mincho" w:cs="Arial"/>
          <w:sz w:val="24"/>
          <w:szCs w:val="24"/>
          <w:lang w:val="en-US"/>
        </w:rPr>
        <w:t xml:space="preserve">, insurance and roadworthiness. The transport of </w:t>
      </w:r>
      <w:r w:rsidR="00596DBB">
        <w:rPr>
          <w:rFonts w:eastAsia="MS Mincho" w:cs="Arial"/>
          <w:sz w:val="24"/>
          <w:szCs w:val="24"/>
          <w:lang w:val="en-US"/>
        </w:rPr>
        <w:t>students</w:t>
      </w:r>
      <w:r w:rsidRPr="00903447">
        <w:rPr>
          <w:rFonts w:eastAsia="MS Mincho" w:cs="Arial"/>
          <w:sz w:val="24"/>
          <w:szCs w:val="24"/>
          <w:lang w:val="en-US"/>
        </w:rPr>
        <w:t xml:space="preserve"> or equipment will be subject to risk assessment and the school’s transport policies. Breakdown and emergency arrangements will form part of journey planning.</w:t>
      </w:r>
      <w:r w:rsidRPr="00903447">
        <w:rPr>
          <w:rFonts w:eastAsia="MS Mincho" w:cs="Arial"/>
          <w:sz w:val="24"/>
          <w:szCs w:val="24"/>
          <w:lang w:val="en-US"/>
        </w:rPr>
        <w:br/>
      </w:r>
      <w:r w:rsidRPr="00903447">
        <w:rPr>
          <w:rFonts w:eastAsia="MS Mincho" w:cs="Arial"/>
          <w:sz w:val="24"/>
          <w:szCs w:val="24"/>
          <w:lang w:val="en-US"/>
        </w:rPr>
        <w:br/>
        <w:t>Related policies and documents: DC56 Driving at Work Policy; DC59 School Transport Policy.</w:t>
      </w:r>
    </w:p>
    <w:p w14:paraId="08647649"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5.2 Lettings</w:t>
      </w:r>
    </w:p>
    <w:p w14:paraId="3FD7A95D" w14:textId="0CEB1863" w:rsidR="00903447" w:rsidRPr="00903447" w:rsidRDefault="00903447" w:rsidP="00596DBB">
      <w:pPr>
        <w:spacing w:after="120"/>
        <w:rPr>
          <w:rFonts w:eastAsia="MS Mincho" w:cs="Arial"/>
          <w:sz w:val="24"/>
          <w:szCs w:val="24"/>
          <w:lang w:val="en-US"/>
        </w:rPr>
      </w:pPr>
      <w:r w:rsidRPr="00903447">
        <w:rPr>
          <w:rFonts w:eastAsia="MS Mincho" w:cs="Arial"/>
          <w:sz w:val="24"/>
          <w:szCs w:val="24"/>
          <w:lang w:val="en-US"/>
        </w:rPr>
        <w:t>Where the school premises are let to external users, the safety of the premises, users and the school community must be protected through suitable letting agreements, insurance requirements, handover arrangements and clear communication of emergency procedures. External users must be made aware of fire exits, assembly arrangements, restrictions on use, safeguarding expectations where relevant, and any equipment or areas that are not to be used.</w:t>
      </w:r>
      <w:r w:rsidRPr="00903447">
        <w:rPr>
          <w:rFonts w:eastAsia="MS Mincho" w:cs="Arial"/>
          <w:sz w:val="24"/>
          <w:szCs w:val="24"/>
          <w:lang w:val="en-US"/>
        </w:rPr>
        <w:br/>
      </w:r>
      <w:r w:rsidRPr="00903447">
        <w:rPr>
          <w:rFonts w:eastAsia="MS Mincho" w:cs="Arial"/>
          <w:sz w:val="24"/>
          <w:szCs w:val="24"/>
          <w:lang w:val="en-US"/>
        </w:rPr>
        <w:br/>
        <w:t xml:space="preserve">Risk assessment requirements will depend on the type of letting and activity involved. External users may be required to provide evidence of insurance, risk </w:t>
      </w:r>
      <w:r w:rsidRPr="00903447">
        <w:rPr>
          <w:rFonts w:eastAsia="MS Mincho" w:cs="Arial"/>
          <w:sz w:val="24"/>
          <w:szCs w:val="24"/>
          <w:lang w:val="en-US"/>
        </w:rPr>
        <w:lastRenderedPageBreak/>
        <w:t xml:space="preserve">assessments, qualifications, first aid arrangements or safeguarding controls. Premises should be checked before and after use, and arrangements should ensure that facilities are returned in </w:t>
      </w:r>
      <w:r w:rsidR="0070749C" w:rsidRPr="00903447">
        <w:rPr>
          <w:rFonts w:eastAsia="MS Mincho" w:cs="Arial"/>
          <w:sz w:val="24"/>
          <w:szCs w:val="24"/>
          <w:lang w:val="en-US"/>
        </w:rPr>
        <w:t>safe</w:t>
      </w:r>
      <w:r w:rsidRPr="00903447">
        <w:rPr>
          <w:rFonts w:eastAsia="MS Mincho" w:cs="Arial"/>
          <w:sz w:val="24"/>
          <w:szCs w:val="24"/>
          <w:lang w:val="en-US"/>
        </w:rPr>
        <w:t xml:space="preserve">, clean and secure condition. Any accident, incident or damage occurring during a letting must be reported to the school. </w:t>
      </w:r>
    </w:p>
    <w:p w14:paraId="5DFAE43E"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5.3 COSHH</w:t>
      </w:r>
    </w:p>
    <w:p w14:paraId="7D131222"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identify hazardous substances used on site and assess the risks they present under the Control of Substances Hazardous to Health Regulations. This includes cleaning products, laboratory chemicals, paints, aerosols, fuels, adhesives, workshop products, farm chemicals and any other substances capable of causing harm through exposure, use, storage or disposal.</w:t>
      </w:r>
      <w:r w:rsidRPr="00903447">
        <w:rPr>
          <w:rFonts w:eastAsia="MS Mincho" w:cs="Arial"/>
          <w:sz w:val="24"/>
          <w:szCs w:val="24"/>
          <w:lang w:val="en-US"/>
        </w:rPr>
        <w:br/>
      </w:r>
      <w:r w:rsidRPr="00903447">
        <w:rPr>
          <w:rFonts w:eastAsia="MS Mincho" w:cs="Arial"/>
          <w:sz w:val="24"/>
          <w:szCs w:val="24"/>
          <w:lang w:val="en-US"/>
        </w:rPr>
        <w:br/>
        <w:t>Suitable COSHH assessments will be completed before hazardous substances are introduced or used. Safety data sheets and relevant technical information will be obtained and made available to staff who need them. Wherever reasonably practicable, the school will seek to avoid or reduce risk through elimination, substitution, reduction in quantities, secure storage, ventilation, training, supervision and the use of personal protective equipment where required. Procedures for spills, exposure incidents, storage, labelling and disposal will be established and communicated.</w:t>
      </w:r>
      <w:r w:rsidRPr="00903447">
        <w:rPr>
          <w:rFonts w:eastAsia="MS Mincho" w:cs="Arial"/>
          <w:sz w:val="24"/>
          <w:szCs w:val="24"/>
          <w:lang w:val="en-US"/>
        </w:rPr>
        <w:br/>
      </w:r>
      <w:r w:rsidRPr="00903447">
        <w:rPr>
          <w:rFonts w:eastAsia="MS Mincho" w:cs="Arial"/>
          <w:sz w:val="24"/>
          <w:szCs w:val="24"/>
          <w:lang w:val="en-US"/>
        </w:rPr>
        <w:br/>
        <w:t>The original Dovecote policy already sets out clear expectations regarding safe purchase, storage, labelling, supervision and inventory control, and these arrangements remain in force. Contractors working with hazardous substances on site will also be required to follow appropriate controls.</w:t>
      </w:r>
      <w:r w:rsidRPr="00903447">
        <w:rPr>
          <w:rFonts w:eastAsia="MS Mincho" w:cs="Arial"/>
          <w:sz w:val="24"/>
          <w:szCs w:val="24"/>
          <w:lang w:val="en-US"/>
        </w:rPr>
        <w:br/>
      </w:r>
      <w:r w:rsidRPr="00903447">
        <w:rPr>
          <w:rFonts w:eastAsia="MS Mincho" w:cs="Arial"/>
          <w:sz w:val="24"/>
          <w:szCs w:val="24"/>
          <w:lang w:val="en-US"/>
        </w:rPr>
        <w:br/>
        <w:t>Related policies and documents: DC84 COSHH Policy.</w:t>
      </w:r>
    </w:p>
    <w:p w14:paraId="5FABACF8"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5.4 Legionnaire’s Disease</w:t>
      </w:r>
    </w:p>
    <w:p w14:paraId="27D0BD14" w14:textId="77777777" w:rsidR="00596DBB" w:rsidRDefault="00903447" w:rsidP="00903447">
      <w:pPr>
        <w:spacing w:after="120"/>
        <w:rPr>
          <w:rFonts w:eastAsia="MS Mincho" w:cs="Arial"/>
          <w:sz w:val="24"/>
          <w:szCs w:val="24"/>
          <w:lang w:val="en-US"/>
        </w:rPr>
      </w:pPr>
      <w:r w:rsidRPr="00903447">
        <w:rPr>
          <w:rFonts w:eastAsia="MS Mincho" w:cs="Arial"/>
          <w:sz w:val="24"/>
          <w:szCs w:val="24"/>
          <w:lang w:val="en-US"/>
        </w:rPr>
        <w:t xml:space="preserve">The school will manage water systems </w:t>
      </w:r>
      <w:proofErr w:type="gramStart"/>
      <w:r w:rsidRPr="00903447">
        <w:rPr>
          <w:rFonts w:eastAsia="MS Mincho" w:cs="Arial"/>
          <w:sz w:val="24"/>
          <w:szCs w:val="24"/>
          <w:lang w:val="en-US"/>
        </w:rPr>
        <w:t>so as to</w:t>
      </w:r>
      <w:proofErr w:type="gramEnd"/>
      <w:r w:rsidRPr="00903447">
        <w:rPr>
          <w:rFonts w:eastAsia="MS Mincho" w:cs="Arial"/>
          <w:sz w:val="24"/>
          <w:szCs w:val="24"/>
          <w:lang w:val="en-US"/>
        </w:rPr>
        <w:t xml:space="preserve"> control the risk of Legionella and other water hygiene hazards. Suitable assessments, monitoring and maintenance arrangements will be in place for the nature of the premises and systems used. This may include water temperature monitoring, routine inspections, flushing of infrequently used outlets, servicing, cleaning or disinfection, and the involvement of competent contractors or advisers.</w:t>
      </w:r>
      <w:r w:rsidRPr="00903447">
        <w:rPr>
          <w:rFonts w:eastAsia="MS Mincho" w:cs="Arial"/>
          <w:sz w:val="24"/>
          <w:szCs w:val="24"/>
          <w:lang w:val="en-US"/>
        </w:rPr>
        <w:br/>
      </w:r>
      <w:r w:rsidRPr="00903447">
        <w:rPr>
          <w:rFonts w:eastAsia="MS Mincho" w:cs="Arial"/>
          <w:sz w:val="24"/>
          <w:szCs w:val="24"/>
          <w:lang w:val="en-US"/>
        </w:rPr>
        <w:br/>
        <w:t xml:space="preserve">Records of testing, inspections, maintenance and remedial actions will be retained. Staff responsible for day-to-day premises and water safety management will be instructed or trained in the procedures relevant to their role. Any signs of contamination, prolonged stagnation or system failure must be reported and acted </w:t>
      </w:r>
      <w:r w:rsidRPr="00903447">
        <w:rPr>
          <w:rFonts w:eastAsia="MS Mincho" w:cs="Arial"/>
          <w:sz w:val="24"/>
          <w:szCs w:val="24"/>
          <w:lang w:val="en-US"/>
        </w:rPr>
        <w:lastRenderedPageBreak/>
        <w:t>upon immediately. The school will also ensure that contractors working on water systems are competent and understand the school’s control measures.</w:t>
      </w:r>
    </w:p>
    <w:p w14:paraId="284E5BD3" w14:textId="77777777" w:rsidR="00596DBB" w:rsidRDefault="00596DBB" w:rsidP="00903447">
      <w:pPr>
        <w:spacing w:after="120"/>
        <w:rPr>
          <w:rFonts w:eastAsia="MS Mincho" w:cs="Arial"/>
          <w:sz w:val="24"/>
          <w:szCs w:val="24"/>
          <w:lang w:val="en-US"/>
        </w:rPr>
      </w:pPr>
    </w:p>
    <w:p w14:paraId="18CD42EA" w14:textId="4DD9389F" w:rsidR="00903447" w:rsidRPr="00903447" w:rsidRDefault="00596DBB" w:rsidP="00903447">
      <w:pPr>
        <w:spacing w:after="120"/>
        <w:rPr>
          <w:rFonts w:eastAsia="MS Mincho" w:cs="Arial"/>
          <w:sz w:val="24"/>
          <w:szCs w:val="24"/>
          <w:lang w:val="en-US"/>
        </w:rPr>
      </w:pPr>
      <w:r>
        <w:rPr>
          <w:rFonts w:eastAsia="MS Mincho" w:cs="Arial"/>
          <w:sz w:val="24"/>
          <w:szCs w:val="24"/>
          <w:lang w:val="en-US"/>
        </w:rPr>
        <w:t xml:space="preserve">The school has a contract for monitoring and testing provided by Waterwide. </w:t>
      </w:r>
      <w:r w:rsidR="00903447" w:rsidRPr="00903447">
        <w:rPr>
          <w:rFonts w:eastAsia="MS Mincho" w:cs="Arial"/>
          <w:i/>
          <w:sz w:val="24"/>
          <w:szCs w:val="24"/>
          <w:lang w:val="en-US"/>
        </w:rPr>
        <w:t xml:space="preserve"> </w:t>
      </w:r>
    </w:p>
    <w:p w14:paraId="5288B753"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5.5 Manual Handling</w:t>
      </w:r>
    </w:p>
    <w:p w14:paraId="61EDBD32" w14:textId="7182E331"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school will assess manual handling tasks and reduce the risk of injury so far as reasonably practicable. This includes avoiding unnecessary manual handling, using mechanical aids where appropriate, planning the task, considering the load, the individual, the environment and the activity, and ensuring that staff understand when a task should not be undertaken without assistance.</w:t>
      </w:r>
      <w:r w:rsidRPr="00903447">
        <w:rPr>
          <w:rFonts w:eastAsia="MS Mincho" w:cs="Arial"/>
          <w:sz w:val="24"/>
          <w:szCs w:val="24"/>
          <w:lang w:val="en-US"/>
        </w:rPr>
        <w:br/>
      </w:r>
      <w:r w:rsidRPr="00903447">
        <w:rPr>
          <w:rFonts w:eastAsia="MS Mincho" w:cs="Arial"/>
          <w:sz w:val="24"/>
          <w:szCs w:val="24"/>
          <w:lang w:val="en-US"/>
        </w:rPr>
        <w:br/>
        <w:t xml:space="preserve">Manual handling risks may arise from moving furniture, equipment, deliveries, sports apparatus, maintenance materials, workshop items, supplies, waste or resources associated with practical and outdoor activities. Staff will receive training or instruction proportionate to their role, and higher-risk tasks will be supported by specific risk assessments and control measures. Near misses and injuries related to manual handling will be reported and reviewed. </w:t>
      </w:r>
      <w:r w:rsidR="00596DBB">
        <w:rPr>
          <w:rFonts w:eastAsia="MS Mincho" w:cs="Arial"/>
          <w:sz w:val="24"/>
          <w:szCs w:val="24"/>
          <w:lang w:val="en-US"/>
        </w:rPr>
        <w:t>Students</w:t>
      </w:r>
      <w:r w:rsidRPr="00903447">
        <w:rPr>
          <w:rFonts w:eastAsia="MS Mincho" w:cs="Arial"/>
          <w:sz w:val="24"/>
          <w:szCs w:val="24"/>
          <w:lang w:val="en-US"/>
        </w:rPr>
        <w:t xml:space="preserve"> will be supervised so that they do not undertake inappropriate lifting or carrying.</w:t>
      </w:r>
      <w:r w:rsidRPr="00903447">
        <w:rPr>
          <w:rFonts w:eastAsia="MS Mincho" w:cs="Arial"/>
          <w:sz w:val="24"/>
          <w:szCs w:val="24"/>
          <w:lang w:val="en-US"/>
        </w:rPr>
        <w:br/>
      </w:r>
      <w:r w:rsidRPr="00903447">
        <w:rPr>
          <w:rFonts w:eastAsia="MS Mincho" w:cs="Arial"/>
          <w:sz w:val="24"/>
          <w:szCs w:val="24"/>
          <w:lang w:val="en-US"/>
        </w:rPr>
        <w:br/>
        <w:t>Related policies and documents: DC91 Manual Handling Policy.</w:t>
      </w:r>
    </w:p>
    <w:p w14:paraId="78802364"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5.6 Working at Height</w:t>
      </w:r>
    </w:p>
    <w:p w14:paraId="7011EF8C" w14:textId="215DFB56" w:rsidR="00903447" w:rsidRPr="00903447" w:rsidRDefault="00903447" w:rsidP="00596DBB">
      <w:pPr>
        <w:spacing w:after="120"/>
        <w:rPr>
          <w:rFonts w:eastAsia="MS Mincho" w:cs="Arial"/>
          <w:sz w:val="24"/>
          <w:szCs w:val="24"/>
          <w:lang w:val="en-US"/>
        </w:rPr>
      </w:pPr>
      <w:r w:rsidRPr="00903447">
        <w:rPr>
          <w:rFonts w:eastAsia="MS Mincho" w:cs="Arial"/>
          <w:sz w:val="24"/>
          <w:szCs w:val="24"/>
          <w:lang w:val="en-US"/>
        </w:rPr>
        <w:t>Working at height will only take place where it is necessary and where the task has been properly assessed and planned. The school will use the safest practicable means of access, give preference to eliminating work at height where possible, and ensure that ladders, access equipment and any other work-at-height equipment are suitable, inspected and used correctly.</w:t>
      </w:r>
      <w:r w:rsidRPr="00903447">
        <w:rPr>
          <w:rFonts w:eastAsia="MS Mincho" w:cs="Arial"/>
          <w:sz w:val="24"/>
          <w:szCs w:val="24"/>
          <w:lang w:val="en-US"/>
        </w:rPr>
        <w:br/>
      </w:r>
      <w:r w:rsidRPr="00903447">
        <w:rPr>
          <w:rFonts w:eastAsia="MS Mincho" w:cs="Arial"/>
          <w:sz w:val="24"/>
          <w:szCs w:val="24"/>
          <w:lang w:val="en-US"/>
        </w:rPr>
        <w:br/>
        <w:t xml:space="preserve">Staff and contractors who undertake work at height must be trained or otherwise competent for the task. The area below work at height activities must be controlled where there is a risk to others, particularly where </w:t>
      </w:r>
      <w:r w:rsidR="00596DBB">
        <w:rPr>
          <w:rFonts w:eastAsia="MS Mincho" w:cs="Arial"/>
          <w:sz w:val="24"/>
          <w:szCs w:val="24"/>
          <w:lang w:val="en-US"/>
        </w:rPr>
        <w:t>students</w:t>
      </w:r>
      <w:r w:rsidRPr="00903447">
        <w:rPr>
          <w:rFonts w:eastAsia="MS Mincho" w:cs="Arial"/>
          <w:sz w:val="24"/>
          <w:szCs w:val="24"/>
          <w:lang w:val="en-US"/>
        </w:rPr>
        <w:t xml:space="preserve"> may be present. Defects in ladders or access equipment must be reported immediately and the equipment withdrawn from use until made safe. </w:t>
      </w:r>
    </w:p>
    <w:p w14:paraId="0A8517C7"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5.7 Confined Spaces</w:t>
      </w:r>
    </w:p>
    <w:p w14:paraId="77812F7A" w14:textId="4C3FD899" w:rsidR="00903447" w:rsidRPr="00903447" w:rsidRDefault="00903447" w:rsidP="00C053A3">
      <w:pPr>
        <w:spacing w:after="120"/>
        <w:rPr>
          <w:rFonts w:eastAsia="MS Mincho" w:cs="Arial"/>
          <w:sz w:val="24"/>
          <w:szCs w:val="24"/>
          <w:lang w:val="en-US"/>
        </w:rPr>
      </w:pPr>
      <w:r w:rsidRPr="00903447">
        <w:rPr>
          <w:rFonts w:eastAsia="MS Mincho" w:cs="Arial"/>
          <w:sz w:val="24"/>
          <w:szCs w:val="24"/>
          <w:lang w:val="en-US"/>
        </w:rPr>
        <w:t>The school will identify any confined spaces or enclosed plant/service areas to which the Confined Spaces Regulations or similar high-risk controls may apply. Entry to such spaces will not take place unless it is necessary, properly assessed, controlled and carried out by suitably trained and authorised persons.</w:t>
      </w:r>
      <w:r w:rsidRPr="00903447">
        <w:rPr>
          <w:rFonts w:eastAsia="MS Mincho" w:cs="Arial"/>
          <w:sz w:val="24"/>
          <w:szCs w:val="24"/>
          <w:lang w:val="en-US"/>
        </w:rPr>
        <w:br/>
      </w:r>
      <w:r w:rsidRPr="00903447">
        <w:rPr>
          <w:rFonts w:eastAsia="MS Mincho" w:cs="Arial"/>
          <w:sz w:val="24"/>
          <w:szCs w:val="24"/>
          <w:lang w:val="en-US"/>
        </w:rPr>
        <w:br/>
      </w:r>
      <w:r w:rsidRPr="00903447">
        <w:rPr>
          <w:rFonts w:eastAsia="MS Mincho" w:cs="Arial"/>
          <w:sz w:val="24"/>
          <w:szCs w:val="24"/>
          <w:lang w:val="en-US"/>
        </w:rPr>
        <w:lastRenderedPageBreak/>
        <w:t xml:space="preserve">Controls will include risk assessment, isolation where necessary, ventilation, monitoring for hazardous atmospheres, supervision, emergency arrangements, appropriate PPE and contractor competence. Ordinary staff or </w:t>
      </w:r>
      <w:r w:rsidR="00596DBB">
        <w:rPr>
          <w:rFonts w:eastAsia="MS Mincho" w:cs="Arial"/>
          <w:sz w:val="24"/>
          <w:szCs w:val="24"/>
          <w:lang w:val="en-US"/>
        </w:rPr>
        <w:t>students</w:t>
      </w:r>
      <w:r w:rsidRPr="00903447">
        <w:rPr>
          <w:rFonts w:eastAsia="MS Mincho" w:cs="Arial"/>
          <w:sz w:val="24"/>
          <w:szCs w:val="24"/>
          <w:lang w:val="en-US"/>
        </w:rPr>
        <w:t xml:space="preserve"> will not enter confined spaces. </w:t>
      </w:r>
    </w:p>
    <w:p w14:paraId="5CAE53B0"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5.8 Noise</w:t>
      </w:r>
    </w:p>
    <w:p w14:paraId="31C9CFA9" w14:textId="48653E4C" w:rsidR="00903447" w:rsidRPr="00903447" w:rsidRDefault="00903447" w:rsidP="00C053A3">
      <w:pPr>
        <w:spacing w:after="120"/>
        <w:rPr>
          <w:rFonts w:eastAsia="MS Mincho" w:cs="Arial"/>
          <w:sz w:val="24"/>
          <w:szCs w:val="24"/>
          <w:lang w:val="en-US"/>
        </w:rPr>
      </w:pPr>
      <w:r w:rsidRPr="00903447">
        <w:rPr>
          <w:rFonts w:eastAsia="MS Mincho" w:cs="Arial"/>
          <w:sz w:val="24"/>
          <w:szCs w:val="24"/>
          <w:lang w:val="en-US"/>
        </w:rPr>
        <w:t>The school will assess and manage noise risks where there is a foreseeable risk of harmful exposure or where excessive noise could adversely affect health, communication, supervision or learning. Relevant areas may include music, workshops, machinery use, maintenance works, events, sports or outdoor/farm activities.</w:t>
      </w:r>
      <w:r w:rsidRPr="00903447">
        <w:rPr>
          <w:rFonts w:eastAsia="MS Mincho" w:cs="Arial"/>
          <w:sz w:val="24"/>
          <w:szCs w:val="24"/>
          <w:lang w:val="en-US"/>
        </w:rPr>
        <w:br/>
      </w:r>
      <w:r w:rsidRPr="00903447">
        <w:rPr>
          <w:rFonts w:eastAsia="MS Mincho" w:cs="Arial"/>
          <w:sz w:val="24"/>
          <w:szCs w:val="24"/>
          <w:lang w:val="en-US"/>
        </w:rPr>
        <w:br/>
        <w:t xml:space="preserve">Where noise risks are identified, the school will consider controls such as supervision, limiting duration of exposure, equipment maintenance, scheduling, acoustic controls and hearing protection where required. Staff and </w:t>
      </w:r>
      <w:r w:rsidR="00596DBB">
        <w:rPr>
          <w:rFonts w:eastAsia="MS Mincho" w:cs="Arial"/>
          <w:sz w:val="24"/>
          <w:szCs w:val="24"/>
          <w:lang w:val="en-US"/>
        </w:rPr>
        <w:t>students</w:t>
      </w:r>
      <w:r w:rsidRPr="00903447">
        <w:rPr>
          <w:rFonts w:eastAsia="MS Mincho" w:cs="Arial"/>
          <w:sz w:val="24"/>
          <w:szCs w:val="24"/>
          <w:lang w:val="en-US"/>
        </w:rPr>
        <w:t xml:space="preserve"> using potentially noisy areas or equipment will receive instruction appropriate to the risk. Noise issues arising from contractors or one-off events will also be considered in planning and site management. </w:t>
      </w:r>
    </w:p>
    <w:p w14:paraId="299DC753"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5.9 Vibrations</w:t>
      </w:r>
    </w:p>
    <w:p w14:paraId="5189B98C" w14:textId="6DEB564C" w:rsidR="00903447" w:rsidRPr="00903447" w:rsidRDefault="00903447" w:rsidP="00784828">
      <w:pPr>
        <w:spacing w:after="120"/>
        <w:rPr>
          <w:rFonts w:eastAsia="MS Mincho" w:cs="Arial"/>
          <w:sz w:val="24"/>
          <w:szCs w:val="24"/>
          <w:lang w:val="en-US"/>
        </w:rPr>
      </w:pPr>
      <w:r w:rsidRPr="00903447">
        <w:rPr>
          <w:rFonts w:eastAsia="MS Mincho" w:cs="Arial"/>
          <w:sz w:val="24"/>
          <w:szCs w:val="24"/>
          <w:lang w:val="en-US"/>
        </w:rPr>
        <w:t>The school will assess vibration risks where staff or contractors may be exposed to hand-arm vibration or whole-body vibration through the use of certain tools, machinery or vehicles. Exposure will be reduced through equipment selection, maintenance, limiting duration of use, safe systems of work and training.</w:t>
      </w:r>
      <w:r w:rsidRPr="00903447">
        <w:rPr>
          <w:rFonts w:eastAsia="MS Mincho" w:cs="Arial"/>
          <w:sz w:val="24"/>
          <w:szCs w:val="24"/>
          <w:lang w:val="en-US"/>
        </w:rPr>
        <w:br/>
      </w:r>
      <w:r w:rsidRPr="00903447">
        <w:rPr>
          <w:rFonts w:eastAsia="MS Mincho" w:cs="Arial"/>
          <w:sz w:val="24"/>
          <w:szCs w:val="24"/>
          <w:lang w:val="en-US"/>
        </w:rPr>
        <w:br/>
        <w:t xml:space="preserve">Where vibration exposure may be material, the school will monitor use and review risk assessments. Staff will be instructed to report equipment defects or symptoms associated with vibration exposure. </w:t>
      </w:r>
    </w:p>
    <w:p w14:paraId="34C393A9" w14:textId="77777777" w:rsidR="00903447" w:rsidRPr="00903447" w:rsidRDefault="00903447" w:rsidP="0070749C">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6. Equipment and Materials</w:t>
      </w:r>
    </w:p>
    <w:p w14:paraId="4E0477D6"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6.1 Work Equipment – Machinery</w:t>
      </w:r>
    </w:p>
    <w:p w14:paraId="1C76247C"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Machinery used by the school must be suitable for the purpose, properly maintained, regularly inspected and operated only by trained or appropriately supervised persons. Safety guards, emergency stops and other protective devices must be in place and effective. Defects must be reported immediately and machinery taken out of use if it cannot be operated safely.</w:t>
      </w:r>
      <w:r w:rsidRPr="00903447">
        <w:rPr>
          <w:rFonts w:eastAsia="MS Mincho" w:cs="Arial"/>
          <w:sz w:val="24"/>
          <w:szCs w:val="24"/>
          <w:lang w:val="en-US"/>
        </w:rPr>
        <w:br/>
      </w:r>
      <w:r w:rsidRPr="00903447">
        <w:rPr>
          <w:rFonts w:eastAsia="MS Mincho" w:cs="Arial"/>
          <w:sz w:val="24"/>
          <w:szCs w:val="24"/>
          <w:lang w:val="en-US"/>
        </w:rPr>
        <w:br/>
        <w:t xml:space="preserve">The school will assess the risks associated with specific machinery used in practical teaching, maintenance, kitchens, farm or site work and ensure that control measures reflect the users, the task and the environment. Personal protective equipment will </w:t>
      </w:r>
      <w:r w:rsidRPr="00903447">
        <w:rPr>
          <w:rFonts w:eastAsia="MS Mincho" w:cs="Arial"/>
          <w:sz w:val="24"/>
          <w:szCs w:val="24"/>
          <w:lang w:val="en-US"/>
        </w:rPr>
        <w:lastRenderedPageBreak/>
        <w:t>be specified where needed. Students will only use machinery under appropriate supervision and in accordance with curriculum risk assessments and local rules. Safe shutdown and isolation arrangements will be established for higher-risk equipment. Acquisition decisions must consider safety, suitability, servicing and training needs.</w:t>
      </w:r>
    </w:p>
    <w:p w14:paraId="7B62776B" w14:textId="77777777" w:rsidR="00903447" w:rsidRPr="00903447" w:rsidRDefault="00903447" w:rsidP="0070749C">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6.2 Work Equipment – Storage Racking</w:t>
      </w:r>
    </w:p>
    <w:p w14:paraId="1F169EE9" w14:textId="785A9BF7" w:rsidR="00903447" w:rsidRPr="00903447" w:rsidRDefault="00903447" w:rsidP="00784828">
      <w:pPr>
        <w:spacing w:after="120"/>
        <w:rPr>
          <w:rFonts w:eastAsia="MS Mincho" w:cs="Arial"/>
          <w:sz w:val="24"/>
          <w:szCs w:val="24"/>
          <w:lang w:val="en-US"/>
        </w:rPr>
      </w:pPr>
      <w:r w:rsidRPr="00903447">
        <w:rPr>
          <w:rFonts w:eastAsia="MS Mincho" w:cs="Arial"/>
          <w:sz w:val="24"/>
          <w:szCs w:val="24"/>
          <w:lang w:val="en-US"/>
        </w:rPr>
        <w:t>Storage racking will be installed, loaded and used in a way that prevents collapse, falling objects or unsafe access. Racking systems must be suitable for the materials stored and checked for damage, overloading, instability or misuse. Heavy items should be stored safely and access arrangements should avoid unsafe climbing, reaching or stacking.</w:t>
      </w:r>
      <w:r w:rsidRPr="00903447">
        <w:rPr>
          <w:rFonts w:eastAsia="MS Mincho" w:cs="Arial"/>
          <w:sz w:val="24"/>
          <w:szCs w:val="24"/>
          <w:lang w:val="en-US"/>
        </w:rPr>
        <w:br/>
      </w:r>
      <w:r w:rsidRPr="00903447">
        <w:rPr>
          <w:rFonts w:eastAsia="MS Mincho" w:cs="Arial"/>
          <w:sz w:val="24"/>
          <w:szCs w:val="24"/>
          <w:lang w:val="en-US"/>
        </w:rPr>
        <w:br/>
        <w:t xml:space="preserve">Staff responsible for storage areas will be instructed in safe loading, housekeeping and reporting of damage. Hazardous materials stored on racking must also comply with COSHH and other relevant controls. </w:t>
      </w:r>
    </w:p>
    <w:p w14:paraId="0C703176"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6.3 Work Equipment – Lifting Equipment</w:t>
      </w:r>
    </w:p>
    <w:p w14:paraId="3FB7EB92" w14:textId="66D9DE90" w:rsidR="00784828" w:rsidRDefault="00903447" w:rsidP="00903447">
      <w:pPr>
        <w:spacing w:after="120"/>
        <w:rPr>
          <w:rFonts w:eastAsia="MS Mincho" w:cs="Arial"/>
          <w:sz w:val="24"/>
          <w:szCs w:val="24"/>
          <w:lang w:val="en-US"/>
        </w:rPr>
      </w:pPr>
      <w:r w:rsidRPr="00903447">
        <w:rPr>
          <w:rFonts w:eastAsia="MS Mincho" w:cs="Arial"/>
          <w:sz w:val="24"/>
          <w:szCs w:val="24"/>
          <w:lang w:val="en-US"/>
        </w:rPr>
        <w:t xml:space="preserve">Any lifting equipment used by the school, including hoists or specialist moving and </w:t>
      </w:r>
      <w:r w:rsidRPr="00784828">
        <w:rPr>
          <w:rFonts w:eastAsia="MS Mincho" w:cs="Arial"/>
          <w:sz w:val="24"/>
          <w:szCs w:val="24"/>
          <w:lang w:val="en-US"/>
        </w:rPr>
        <w:t xml:space="preserve">handling equipment, must be suitable, inspected and maintained in accordance with legal and manufacturer requirements. Use must be limited to those who are trained or otherwise competent and loads or </w:t>
      </w:r>
      <w:r w:rsidR="00784828" w:rsidRPr="00784828">
        <w:rPr>
          <w:rFonts w:eastAsia="MS Mincho" w:cs="Arial"/>
          <w:sz w:val="24"/>
          <w:szCs w:val="24"/>
          <w:lang w:val="en-US"/>
        </w:rPr>
        <w:t>people</w:t>
      </w:r>
      <w:r w:rsidRPr="00784828">
        <w:rPr>
          <w:rFonts w:eastAsia="MS Mincho" w:cs="Arial"/>
          <w:sz w:val="24"/>
          <w:szCs w:val="24"/>
          <w:lang w:val="en-US"/>
        </w:rPr>
        <w:t xml:space="preserve"> must only be lifted within the safe working limits of the equipment.</w:t>
      </w:r>
      <w:r w:rsidRPr="00784828">
        <w:rPr>
          <w:rFonts w:eastAsia="MS Mincho" w:cs="Arial"/>
          <w:sz w:val="24"/>
          <w:szCs w:val="24"/>
          <w:lang w:val="en-US"/>
        </w:rPr>
        <w:br/>
      </w:r>
      <w:r w:rsidRPr="00784828">
        <w:rPr>
          <w:rFonts w:eastAsia="MS Mincho" w:cs="Arial"/>
          <w:sz w:val="24"/>
          <w:szCs w:val="24"/>
          <w:lang w:val="en-US"/>
        </w:rPr>
        <w:br/>
        <w:t xml:space="preserve">Risk assessments will address the use, storage, maintenance and emergency arrangements associated with lifting equipment. Where lifting equipment is relevant to supporting </w:t>
      </w:r>
      <w:r w:rsidR="00596DBB" w:rsidRPr="00784828">
        <w:rPr>
          <w:rFonts w:eastAsia="MS Mincho" w:cs="Arial"/>
          <w:sz w:val="24"/>
          <w:szCs w:val="24"/>
          <w:lang w:val="en-US"/>
        </w:rPr>
        <w:t>students</w:t>
      </w:r>
      <w:r w:rsidRPr="00784828">
        <w:rPr>
          <w:rFonts w:eastAsia="MS Mincho" w:cs="Arial"/>
          <w:sz w:val="24"/>
          <w:szCs w:val="24"/>
          <w:lang w:val="en-US"/>
        </w:rPr>
        <w:t xml:space="preserve"> or staff with mobility needs, arrangements will also be aligned with manual handling, healthcare and accessibility planning. </w:t>
      </w:r>
    </w:p>
    <w:p w14:paraId="1DF34027" w14:textId="48064449" w:rsidR="00903447" w:rsidRPr="00903447" w:rsidRDefault="00784828" w:rsidP="00903447">
      <w:pPr>
        <w:spacing w:after="120"/>
        <w:rPr>
          <w:rFonts w:eastAsia="MS Mincho" w:cs="Arial"/>
          <w:sz w:val="24"/>
          <w:szCs w:val="24"/>
          <w:lang w:val="en-US"/>
        </w:rPr>
      </w:pPr>
      <w:r>
        <w:rPr>
          <w:rFonts w:eastAsia="MS Mincho" w:cs="Arial"/>
          <w:sz w:val="24"/>
          <w:szCs w:val="24"/>
          <w:lang w:val="en-US"/>
        </w:rPr>
        <w:t xml:space="preserve">Dovecote </w:t>
      </w:r>
      <w:r w:rsidR="00903447" w:rsidRPr="00784828">
        <w:rPr>
          <w:rFonts w:eastAsia="MS Mincho" w:cs="Arial"/>
          <w:sz w:val="24"/>
          <w:szCs w:val="24"/>
          <w:lang w:val="en-US"/>
        </w:rPr>
        <w:t>does not currently use lifting equipment of this typ</w:t>
      </w:r>
      <w:r>
        <w:rPr>
          <w:rFonts w:eastAsia="MS Mincho" w:cs="Arial"/>
          <w:sz w:val="24"/>
          <w:szCs w:val="24"/>
          <w:lang w:val="en-US"/>
        </w:rPr>
        <w:t xml:space="preserve">e.  </w:t>
      </w:r>
      <w:r w:rsidR="00903447" w:rsidRPr="00903447">
        <w:rPr>
          <w:rFonts w:eastAsia="MS Mincho" w:cs="Arial"/>
          <w:i/>
          <w:sz w:val="24"/>
          <w:szCs w:val="24"/>
          <w:lang w:val="en-US"/>
        </w:rPr>
        <w:t xml:space="preserve"> </w:t>
      </w:r>
    </w:p>
    <w:p w14:paraId="0EE90647" w14:textId="144CF0E9" w:rsidR="00903447" w:rsidRPr="00903447" w:rsidRDefault="00903447" w:rsidP="00903447">
      <w:pPr>
        <w:spacing w:after="120"/>
        <w:rPr>
          <w:rFonts w:eastAsia="MS Mincho" w:cs="Arial"/>
          <w:sz w:val="24"/>
          <w:szCs w:val="24"/>
          <w:lang w:val="en-US"/>
        </w:rPr>
      </w:pPr>
      <w:r w:rsidRPr="00903447">
        <w:rPr>
          <w:rFonts w:eastAsia="MS Gothic" w:cs="Arial"/>
          <w:b/>
          <w:bCs/>
          <w:color w:val="2F5496"/>
          <w:sz w:val="24"/>
          <w:szCs w:val="24"/>
          <w:lang w:val="en-US"/>
        </w:rPr>
        <w:t>6.4 Work Equipment – Office Equipment</w:t>
      </w:r>
    </w:p>
    <w:p w14:paraId="1CA27DB4"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Office equipment such as computers, printers, photocopiers, laminators and shredders will be maintained in a safe condition and used in accordance with instructions. Faults or malfunctions must be reported promptly. Electrical safety, cable management, ergonomics and safe location of equipment will be considered in offices and administrative areas.</w:t>
      </w:r>
      <w:r w:rsidRPr="00903447">
        <w:rPr>
          <w:rFonts w:eastAsia="MS Mincho" w:cs="Arial"/>
          <w:sz w:val="24"/>
          <w:szCs w:val="24"/>
          <w:lang w:val="en-US"/>
        </w:rPr>
        <w:br/>
      </w:r>
      <w:r w:rsidRPr="00903447">
        <w:rPr>
          <w:rFonts w:eastAsia="MS Mincho" w:cs="Arial"/>
          <w:sz w:val="24"/>
          <w:szCs w:val="24"/>
          <w:lang w:val="en-US"/>
        </w:rPr>
        <w:br/>
        <w:t xml:space="preserve">Users will be instructed in safe use and, where relevant, display screen and ergonomic principles. Disposal or recycling of obsolete office equipment will be managed safely and securely, particularly where data-bearing devices are </w:t>
      </w:r>
      <w:r w:rsidRPr="00903447">
        <w:rPr>
          <w:rFonts w:eastAsia="MS Mincho" w:cs="Arial"/>
          <w:sz w:val="24"/>
          <w:szCs w:val="24"/>
          <w:lang w:val="en-US"/>
        </w:rPr>
        <w:lastRenderedPageBreak/>
        <w:t>concerned. Adjustable furniture and suitable workstation arrangements should be provided where reasonably required.</w:t>
      </w:r>
    </w:p>
    <w:p w14:paraId="20BD26CD"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6.5 Work Equipment – Pressure Systems</w:t>
      </w:r>
    </w:p>
    <w:p w14:paraId="243B1978" w14:textId="54291B54" w:rsidR="00903447" w:rsidRPr="00903447" w:rsidRDefault="00903447" w:rsidP="00784828">
      <w:pPr>
        <w:spacing w:after="120"/>
        <w:rPr>
          <w:rFonts w:eastAsia="MS Mincho" w:cs="Arial"/>
          <w:sz w:val="24"/>
          <w:szCs w:val="24"/>
          <w:lang w:val="en-US"/>
        </w:rPr>
      </w:pPr>
      <w:r w:rsidRPr="00903447">
        <w:rPr>
          <w:rFonts w:eastAsia="MS Mincho" w:cs="Arial"/>
          <w:sz w:val="24"/>
          <w:szCs w:val="24"/>
          <w:lang w:val="en-US"/>
        </w:rPr>
        <w:t xml:space="preserve">The school will identify any pressure systems, such as boilers, compressors or other pressurised equipment, and ensure that they are inspected, maintained and operated safely by competent </w:t>
      </w:r>
      <w:r w:rsidR="00784828" w:rsidRPr="00903447">
        <w:rPr>
          <w:rFonts w:eastAsia="MS Mincho" w:cs="Arial"/>
          <w:sz w:val="24"/>
          <w:szCs w:val="24"/>
          <w:lang w:val="en-US"/>
        </w:rPr>
        <w:t>people</w:t>
      </w:r>
      <w:r w:rsidRPr="00903447">
        <w:rPr>
          <w:rFonts w:eastAsia="MS Mincho" w:cs="Arial"/>
          <w:sz w:val="24"/>
          <w:szCs w:val="24"/>
          <w:lang w:val="en-US"/>
        </w:rPr>
        <w:t>. Safe operating limits, isolation arrangements, servicing and emergency response procedures must be established where such systems exist.</w:t>
      </w:r>
      <w:r w:rsidRPr="00903447">
        <w:rPr>
          <w:rFonts w:eastAsia="MS Mincho" w:cs="Arial"/>
          <w:sz w:val="24"/>
          <w:szCs w:val="24"/>
          <w:lang w:val="en-US"/>
        </w:rPr>
        <w:br/>
      </w:r>
      <w:r w:rsidRPr="00903447">
        <w:rPr>
          <w:rFonts w:eastAsia="MS Mincho" w:cs="Arial"/>
          <w:sz w:val="24"/>
          <w:szCs w:val="24"/>
          <w:lang w:val="en-US"/>
        </w:rPr>
        <w:br/>
        <w:t xml:space="preserve">Contractors and engineers working on pressure systems must be appropriately qualified and managed through contractor controls. </w:t>
      </w:r>
    </w:p>
    <w:p w14:paraId="433D9C55"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6.6 Work Equipment – Mobile Plant</w:t>
      </w:r>
    </w:p>
    <w:p w14:paraId="3F32EA88" w14:textId="77777777" w:rsidR="00784828" w:rsidRDefault="00903447" w:rsidP="00784828">
      <w:pPr>
        <w:spacing w:after="120"/>
        <w:rPr>
          <w:rFonts w:eastAsia="MS Mincho" w:cs="Arial"/>
          <w:sz w:val="24"/>
          <w:szCs w:val="24"/>
          <w:lang w:val="en-US"/>
        </w:rPr>
      </w:pPr>
      <w:r w:rsidRPr="00903447">
        <w:rPr>
          <w:rFonts w:eastAsia="MS Mincho" w:cs="Arial"/>
          <w:sz w:val="24"/>
          <w:szCs w:val="24"/>
          <w:lang w:val="en-US"/>
        </w:rPr>
        <w:t xml:space="preserve">Where mobile </w:t>
      </w:r>
      <w:proofErr w:type="gramStart"/>
      <w:r w:rsidRPr="00903447">
        <w:rPr>
          <w:rFonts w:eastAsia="MS Mincho" w:cs="Arial"/>
          <w:sz w:val="24"/>
          <w:szCs w:val="24"/>
          <w:lang w:val="en-US"/>
        </w:rPr>
        <w:t>plant is</w:t>
      </w:r>
      <w:proofErr w:type="gramEnd"/>
      <w:r w:rsidRPr="00903447">
        <w:rPr>
          <w:rFonts w:eastAsia="MS Mincho" w:cs="Arial"/>
          <w:sz w:val="24"/>
          <w:szCs w:val="24"/>
          <w:lang w:val="en-US"/>
        </w:rPr>
        <w:t xml:space="preserve"> used, such as tractors, utility vehicles, forklifts or similar equipment, the school will ensure that only authorised and competent </w:t>
      </w:r>
      <w:r w:rsidR="00784828" w:rsidRPr="00903447">
        <w:rPr>
          <w:rFonts w:eastAsia="MS Mincho" w:cs="Arial"/>
          <w:sz w:val="24"/>
          <w:szCs w:val="24"/>
          <w:lang w:val="en-US"/>
        </w:rPr>
        <w:t>people</w:t>
      </w:r>
      <w:r w:rsidRPr="00903447">
        <w:rPr>
          <w:rFonts w:eastAsia="MS Mincho" w:cs="Arial"/>
          <w:sz w:val="24"/>
          <w:szCs w:val="24"/>
          <w:lang w:val="en-US"/>
        </w:rPr>
        <w:t xml:space="preserve"> operate it. Maintenance, pre-use checks, secure parking, supervision, segregation from </w:t>
      </w:r>
      <w:r w:rsidR="00596DBB">
        <w:rPr>
          <w:rFonts w:eastAsia="MS Mincho" w:cs="Arial"/>
          <w:sz w:val="24"/>
          <w:szCs w:val="24"/>
          <w:lang w:val="en-US"/>
        </w:rPr>
        <w:t>students</w:t>
      </w:r>
      <w:r w:rsidRPr="00903447">
        <w:rPr>
          <w:rFonts w:eastAsia="MS Mincho" w:cs="Arial"/>
          <w:sz w:val="24"/>
          <w:szCs w:val="24"/>
          <w:lang w:val="en-US"/>
        </w:rPr>
        <w:t xml:space="preserve"> and pedestrians, and control of keys and access are essential controls.</w:t>
      </w:r>
      <w:r w:rsidRPr="00903447">
        <w:rPr>
          <w:rFonts w:eastAsia="MS Mincho" w:cs="Arial"/>
          <w:sz w:val="24"/>
          <w:szCs w:val="24"/>
          <w:lang w:val="en-US"/>
        </w:rPr>
        <w:br/>
      </w:r>
      <w:r w:rsidRPr="00903447">
        <w:rPr>
          <w:rFonts w:eastAsia="MS Mincho" w:cs="Arial"/>
          <w:sz w:val="24"/>
          <w:szCs w:val="24"/>
          <w:lang w:val="en-US"/>
        </w:rPr>
        <w:br/>
        <w:t xml:space="preserve">This area is particularly relevant to farm, grounds or site operations. Mobile plant must not be operated where doing so would create unacceptable risk to </w:t>
      </w:r>
      <w:r w:rsidR="00596DBB">
        <w:rPr>
          <w:rFonts w:eastAsia="MS Mincho" w:cs="Arial"/>
          <w:sz w:val="24"/>
          <w:szCs w:val="24"/>
          <w:lang w:val="en-US"/>
        </w:rPr>
        <w:t>students</w:t>
      </w:r>
      <w:r w:rsidRPr="00903447">
        <w:rPr>
          <w:rFonts w:eastAsia="MS Mincho" w:cs="Arial"/>
          <w:sz w:val="24"/>
          <w:szCs w:val="24"/>
          <w:lang w:val="en-US"/>
        </w:rPr>
        <w:t xml:space="preserve">, staff or visitors. </w:t>
      </w:r>
    </w:p>
    <w:p w14:paraId="6CB62DD5" w14:textId="64386B4A" w:rsidR="00903447" w:rsidRPr="00903447" w:rsidRDefault="00784828" w:rsidP="00784828">
      <w:pPr>
        <w:spacing w:after="120"/>
        <w:rPr>
          <w:rFonts w:eastAsia="MS Mincho" w:cs="Arial"/>
          <w:sz w:val="24"/>
          <w:szCs w:val="24"/>
          <w:lang w:val="en-US"/>
        </w:rPr>
      </w:pPr>
      <w:r>
        <w:rPr>
          <w:rFonts w:eastAsia="MS Mincho" w:cs="Arial"/>
          <w:iCs/>
          <w:sz w:val="24"/>
          <w:szCs w:val="24"/>
          <w:lang w:val="en-US"/>
        </w:rPr>
        <w:t>R</w:t>
      </w:r>
      <w:r w:rsidR="008E430A">
        <w:rPr>
          <w:rFonts w:eastAsia="MS Mincho" w:cs="Arial"/>
          <w:iCs/>
          <w:sz w:val="24"/>
          <w:szCs w:val="24"/>
          <w:lang w:val="en-US"/>
        </w:rPr>
        <w:t xml:space="preserve">isk assessments for all mobile </w:t>
      </w:r>
      <w:proofErr w:type="gramStart"/>
      <w:r w:rsidR="008E430A">
        <w:rPr>
          <w:rFonts w:eastAsia="MS Mincho" w:cs="Arial"/>
          <w:iCs/>
          <w:sz w:val="24"/>
          <w:szCs w:val="24"/>
          <w:lang w:val="en-US"/>
        </w:rPr>
        <w:t>plant</w:t>
      </w:r>
      <w:proofErr w:type="gramEnd"/>
      <w:r w:rsidR="008E430A">
        <w:rPr>
          <w:rFonts w:eastAsia="MS Mincho" w:cs="Arial"/>
          <w:iCs/>
          <w:sz w:val="24"/>
          <w:szCs w:val="24"/>
          <w:lang w:val="en-US"/>
        </w:rPr>
        <w:t xml:space="preserve"> are in place.</w:t>
      </w:r>
      <w:r w:rsidR="00903447" w:rsidRPr="00903447">
        <w:rPr>
          <w:rFonts w:eastAsia="MS Mincho" w:cs="Arial"/>
          <w:i/>
          <w:sz w:val="24"/>
          <w:szCs w:val="24"/>
          <w:lang w:val="en-US"/>
        </w:rPr>
        <w:t xml:space="preserve"> </w:t>
      </w:r>
    </w:p>
    <w:p w14:paraId="0D99B381"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6.7 Playground and Gym Equipment</w:t>
      </w:r>
    </w:p>
    <w:p w14:paraId="5C881542" w14:textId="757AAE41"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Playground and gym equipment must be installed, inspected, maintained and supervised so that </w:t>
      </w:r>
      <w:r w:rsidR="00596DBB">
        <w:rPr>
          <w:rFonts w:eastAsia="MS Mincho" w:cs="Arial"/>
          <w:sz w:val="24"/>
          <w:szCs w:val="24"/>
          <w:lang w:val="en-US"/>
        </w:rPr>
        <w:t>students</w:t>
      </w:r>
      <w:r w:rsidRPr="00903447">
        <w:rPr>
          <w:rFonts w:eastAsia="MS Mincho" w:cs="Arial"/>
          <w:sz w:val="24"/>
          <w:szCs w:val="24"/>
          <w:lang w:val="en-US"/>
        </w:rPr>
        <w:t xml:space="preserve"> can use it safely. Staff supervising these areas will be expected to understand the rules of use, common injury risks, defect reporting procedures and the need to withdraw unsafe equipment from use.</w:t>
      </w:r>
      <w:r w:rsidRPr="00903447">
        <w:rPr>
          <w:rFonts w:eastAsia="MS Mincho" w:cs="Arial"/>
          <w:sz w:val="24"/>
          <w:szCs w:val="24"/>
          <w:lang w:val="en-US"/>
        </w:rPr>
        <w:br/>
      </w:r>
      <w:r w:rsidRPr="00903447">
        <w:rPr>
          <w:rFonts w:eastAsia="MS Mincho" w:cs="Arial"/>
          <w:sz w:val="24"/>
          <w:szCs w:val="24"/>
          <w:lang w:val="en-US"/>
        </w:rPr>
        <w:br/>
        <w:t>Surfaces, spacing, weather conditions, supervision levels, age suitability and any task-specific personal protective equipment or clothing requirements will be considered. Faults or damage must be reported promptly. Gym and sports equipment will also be subject to routine inspection and servicing as appropriate. This section should be read alongside curriculum-specific arrangements for PE.</w:t>
      </w:r>
    </w:p>
    <w:p w14:paraId="6BA4640F" w14:textId="77777777" w:rsidR="00903447" w:rsidRPr="00903447" w:rsidRDefault="00903447" w:rsidP="00903447">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lastRenderedPageBreak/>
        <w:t>7. Curriculum and Special Risks</w:t>
      </w:r>
    </w:p>
    <w:p w14:paraId="1C9F808C"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7.1 Science Teaching</w:t>
      </w:r>
    </w:p>
    <w:p w14:paraId="2E104F02" w14:textId="77777777" w:rsidR="008E430A" w:rsidRDefault="00903447" w:rsidP="00903447">
      <w:pPr>
        <w:spacing w:after="120"/>
        <w:rPr>
          <w:rFonts w:eastAsia="MS Mincho" w:cs="Arial"/>
          <w:sz w:val="24"/>
          <w:szCs w:val="24"/>
          <w:lang w:val="en-US"/>
        </w:rPr>
      </w:pPr>
      <w:r w:rsidRPr="00903447">
        <w:rPr>
          <w:rFonts w:eastAsia="MS Mincho" w:cs="Arial"/>
          <w:sz w:val="24"/>
          <w:szCs w:val="24"/>
          <w:lang w:val="en-US"/>
        </w:rPr>
        <w:t xml:space="preserve">Science teaching will be planned and delivered so that practical work is carried out safely. Risk assessments, local rules, supervision, storage controls, PPE requirements and emergency procedures will be appropriate to the practical activities undertaken. Staff teaching science must understand the hazards associated with chemicals, heat, glassware, electricity, biological materials and specialist equipment and must ensure that </w:t>
      </w:r>
      <w:r w:rsidR="00596DBB">
        <w:rPr>
          <w:rFonts w:eastAsia="MS Mincho" w:cs="Arial"/>
          <w:sz w:val="24"/>
          <w:szCs w:val="24"/>
          <w:lang w:val="en-US"/>
        </w:rPr>
        <w:t>students</w:t>
      </w:r>
      <w:r w:rsidRPr="00903447">
        <w:rPr>
          <w:rFonts w:eastAsia="MS Mincho" w:cs="Arial"/>
          <w:sz w:val="24"/>
          <w:szCs w:val="24"/>
          <w:lang w:val="en-US"/>
        </w:rPr>
        <w:t xml:space="preserve"> are instructed clearly before practical work begins.</w:t>
      </w:r>
      <w:r w:rsidRPr="00903447">
        <w:rPr>
          <w:rFonts w:eastAsia="MS Mincho" w:cs="Arial"/>
          <w:sz w:val="24"/>
          <w:szCs w:val="24"/>
          <w:lang w:val="en-US"/>
        </w:rPr>
        <w:br/>
      </w:r>
      <w:r w:rsidRPr="00903447">
        <w:rPr>
          <w:rFonts w:eastAsia="MS Mincho" w:cs="Arial"/>
          <w:sz w:val="24"/>
          <w:szCs w:val="24"/>
          <w:lang w:val="en-US"/>
        </w:rPr>
        <w:br/>
        <w:t xml:space="preserve">Safety data sheets, Hazcards or equivalent safety information will be available and used when planning. Hazardous substances and apparatus must be stored safely and checked regularly. Accidents, spills, burns or breakages arising from science activities will be managed in accordance with first aid, incident reporting and COSHH arrangements. </w:t>
      </w:r>
    </w:p>
    <w:p w14:paraId="2E134052" w14:textId="5BB232E1"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Dovecote has specific science</w:t>
      </w:r>
      <w:r w:rsidR="008E430A">
        <w:rPr>
          <w:rFonts w:eastAsia="MS Mincho" w:cs="Arial"/>
          <w:sz w:val="24"/>
          <w:szCs w:val="24"/>
          <w:lang w:val="en-US"/>
        </w:rPr>
        <w:t>, managed by a competent Science teacher who operates under the guidance of our CLEAPPS membership.</w:t>
      </w:r>
      <w:r w:rsidRPr="00903447">
        <w:rPr>
          <w:rFonts w:eastAsia="MS Mincho" w:cs="Arial"/>
          <w:sz w:val="24"/>
          <w:szCs w:val="24"/>
          <w:lang w:val="en-US"/>
        </w:rPr>
        <w:t xml:space="preserve"> </w:t>
      </w:r>
    </w:p>
    <w:p w14:paraId="092D83F3"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7.2 Design and Technology Teaching</w:t>
      </w:r>
    </w:p>
    <w:p w14:paraId="322BA578" w14:textId="5E56CBC3"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 xml:space="preserve">Design and technology teaching will be planned and supervised so that </w:t>
      </w:r>
      <w:r w:rsidR="00596DBB">
        <w:rPr>
          <w:rFonts w:eastAsia="MS Mincho" w:cs="Arial"/>
          <w:sz w:val="24"/>
          <w:szCs w:val="24"/>
          <w:lang w:val="en-US"/>
        </w:rPr>
        <w:t>students</w:t>
      </w:r>
      <w:r w:rsidRPr="00903447">
        <w:rPr>
          <w:rFonts w:eastAsia="MS Mincho" w:cs="Arial"/>
          <w:sz w:val="24"/>
          <w:szCs w:val="24"/>
          <w:lang w:val="en-US"/>
        </w:rPr>
        <w:t xml:space="preserve"> use tools, equipment and materials safely. Machinery, sharp tools, adhesives, finishes, heat processes, dust extraction and ventilation must all be considered through risk assessment and local operating rules. </w:t>
      </w:r>
      <w:r w:rsidR="00596DBB">
        <w:rPr>
          <w:rFonts w:eastAsia="MS Mincho" w:cs="Arial"/>
          <w:sz w:val="24"/>
          <w:szCs w:val="24"/>
          <w:lang w:val="en-US"/>
        </w:rPr>
        <w:t>Students</w:t>
      </w:r>
      <w:r w:rsidRPr="00903447">
        <w:rPr>
          <w:rFonts w:eastAsia="MS Mincho" w:cs="Arial"/>
          <w:sz w:val="24"/>
          <w:szCs w:val="24"/>
          <w:lang w:val="en-US"/>
        </w:rPr>
        <w:t xml:space="preserve"> will receive instruction before use and will only use higher-risk tools or machinery under close and competent supervision.</w:t>
      </w:r>
      <w:r w:rsidRPr="00903447">
        <w:rPr>
          <w:rFonts w:eastAsia="MS Mincho" w:cs="Arial"/>
          <w:sz w:val="24"/>
          <w:szCs w:val="24"/>
          <w:lang w:val="en-US"/>
        </w:rPr>
        <w:br/>
      </w:r>
      <w:r w:rsidRPr="00903447">
        <w:rPr>
          <w:rFonts w:eastAsia="MS Mincho" w:cs="Arial"/>
          <w:sz w:val="24"/>
          <w:szCs w:val="24"/>
          <w:lang w:val="en-US"/>
        </w:rPr>
        <w:br/>
        <w:t xml:space="preserve">Equipment must be maintained, guarding kept in place, and faults reported immediately. PPE such as goggles, aprons or gloves will be used where required. Fire safety, housekeeping and safe storage are particularly important in workshop environments. </w:t>
      </w:r>
    </w:p>
    <w:p w14:paraId="4F77BC2B"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Related policies and documents: DC90 Design Technology Policy</w:t>
      </w:r>
    </w:p>
    <w:p w14:paraId="7430E7FC"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7.3 P.E. Teaching</w:t>
      </w:r>
    </w:p>
    <w:p w14:paraId="34B05FBC" w14:textId="42D3D281" w:rsidR="00903447" w:rsidRPr="00903447" w:rsidRDefault="00903447" w:rsidP="008E430A">
      <w:pPr>
        <w:spacing w:after="120"/>
        <w:rPr>
          <w:rFonts w:eastAsia="MS Mincho" w:cs="Arial"/>
          <w:sz w:val="24"/>
          <w:szCs w:val="24"/>
          <w:lang w:val="en-US"/>
        </w:rPr>
      </w:pPr>
      <w:r w:rsidRPr="00903447">
        <w:rPr>
          <w:rFonts w:eastAsia="MS Mincho" w:cs="Arial"/>
          <w:sz w:val="24"/>
          <w:szCs w:val="24"/>
          <w:lang w:val="en-US"/>
        </w:rPr>
        <w:t xml:space="preserve">Physical education and sport will be organised so that activities are appropriate to </w:t>
      </w:r>
      <w:r w:rsidR="00596DBB">
        <w:rPr>
          <w:rFonts w:eastAsia="MS Mincho" w:cs="Arial"/>
          <w:sz w:val="24"/>
          <w:szCs w:val="24"/>
          <w:lang w:val="en-US"/>
        </w:rPr>
        <w:t>students</w:t>
      </w:r>
      <w:r w:rsidRPr="00903447">
        <w:rPr>
          <w:rFonts w:eastAsia="MS Mincho" w:cs="Arial"/>
          <w:sz w:val="24"/>
          <w:szCs w:val="24"/>
          <w:lang w:val="en-US"/>
        </w:rPr>
        <w:t xml:space="preserve">’ age, ability, health and supervision needs. Risk assessments will consider equipment, surface conditions, weather, medical needs, changing arrangements, activity rules, emergency response and safe progression. Staff leading PE or sport must ensure that equipment is checked, </w:t>
      </w:r>
      <w:r w:rsidR="00596DBB">
        <w:rPr>
          <w:rFonts w:eastAsia="MS Mincho" w:cs="Arial"/>
          <w:sz w:val="24"/>
          <w:szCs w:val="24"/>
          <w:lang w:val="en-US"/>
        </w:rPr>
        <w:t>students</w:t>
      </w:r>
      <w:r w:rsidRPr="00903447">
        <w:rPr>
          <w:rFonts w:eastAsia="MS Mincho" w:cs="Arial"/>
          <w:sz w:val="24"/>
          <w:szCs w:val="24"/>
          <w:lang w:val="en-US"/>
        </w:rPr>
        <w:t xml:space="preserve"> are appropriately dressed, and activities are modified or stopped where conditions make them unsafe.</w:t>
      </w:r>
      <w:r w:rsidRPr="00903447">
        <w:rPr>
          <w:rFonts w:eastAsia="MS Mincho" w:cs="Arial"/>
          <w:sz w:val="24"/>
          <w:szCs w:val="24"/>
          <w:lang w:val="en-US"/>
        </w:rPr>
        <w:br/>
      </w:r>
      <w:r w:rsidRPr="00903447">
        <w:rPr>
          <w:rFonts w:eastAsia="MS Mincho" w:cs="Arial"/>
          <w:sz w:val="24"/>
          <w:szCs w:val="24"/>
          <w:lang w:val="en-US"/>
        </w:rPr>
        <w:br/>
        <w:t xml:space="preserve">First aid provision must be available for PE and sport, and staff should understand </w:t>
      </w:r>
      <w:r w:rsidRPr="00903447">
        <w:rPr>
          <w:rFonts w:eastAsia="MS Mincho" w:cs="Arial"/>
          <w:sz w:val="24"/>
          <w:szCs w:val="24"/>
          <w:lang w:val="en-US"/>
        </w:rPr>
        <w:lastRenderedPageBreak/>
        <w:t xml:space="preserve">the common injury risks associated with the activities they supervise. Accidents and near misses arising from PE will be recorded and reviewed so that practice can be improved. </w:t>
      </w:r>
    </w:p>
    <w:p w14:paraId="04A8FED5"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7.4 Educational / Offsite Visits</w:t>
      </w:r>
    </w:p>
    <w:p w14:paraId="6244DE69" w14:textId="352E6785"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Educational and off-site visits will be planned and approved in accordance with the school’s visits policy. Suitable risk assessments will be completed, taking account of the venue, transport, supervision, group composition, medical needs, weather, provider competence, emergency arrangements and communication with parents. Consent, contact details and relevant medical information will be obtained and available to staff as required.</w:t>
      </w:r>
      <w:r w:rsidRPr="00903447">
        <w:rPr>
          <w:rFonts w:eastAsia="MS Mincho" w:cs="Arial"/>
          <w:sz w:val="24"/>
          <w:szCs w:val="24"/>
          <w:lang w:val="en-US"/>
        </w:rPr>
        <w:br/>
      </w:r>
      <w:r w:rsidRPr="00903447">
        <w:rPr>
          <w:rFonts w:eastAsia="MS Mincho" w:cs="Arial"/>
          <w:sz w:val="24"/>
          <w:szCs w:val="24"/>
          <w:lang w:val="en-US"/>
        </w:rPr>
        <w:br/>
        <w:t xml:space="preserve">Visit leaders and supporting staff must be competent for the activity and understand their responsibilities. First aid arrangements, emergency contacts, </w:t>
      </w:r>
      <w:r w:rsidR="00596DBB">
        <w:rPr>
          <w:rFonts w:eastAsia="MS Mincho" w:cs="Arial"/>
          <w:sz w:val="24"/>
          <w:szCs w:val="24"/>
          <w:lang w:val="en-US"/>
        </w:rPr>
        <w:t>student</w:t>
      </w:r>
      <w:r w:rsidRPr="00903447">
        <w:rPr>
          <w:rFonts w:eastAsia="MS Mincho" w:cs="Arial"/>
          <w:sz w:val="24"/>
          <w:szCs w:val="24"/>
          <w:lang w:val="en-US"/>
        </w:rPr>
        <w:t xml:space="preserve"> ratios and contingency planning must be suitable for the nature of the visit. Transport must be safe and appropriate, and local visits as well as more complex visits must be considered through proportionate planning. Following visits, incidents or concerns will be reviewed so that learning informs future practice.</w:t>
      </w:r>
      <w:r w:rsidRPr="00903447">
        <w:rPr>
          <w:rFonts w:eastAsia="MS Mincho" w:cs="Arial"/>
          <w:sz w:val="24"/>
          <w:szCs w:val="24"/>
          <w:lang w:val="en-US"/>
        </w:rPr>
        <w:br/>
      </w:r>
      <w:r w:rsidRPr="00903447">
        <w:rPr>
          <w:rFonts w:eastAsia="MS Mincho" w:cs="Arial"/>
          <w:sz w:val="24"/>
          <w:szCs w:val="24"/>
          <w:lang w:val="en-US"/>
        </w:rPr>
        <w:br/>
        <w:t>Related policies and documents: DC58 Educational Visits and School Trips Policy; DC59 School Transport Policy.</w:t>
      </w:r>
    </w:p>
    <w:p w14:paraId="0715425B"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7.5 Swimming Pools</w:t>
      </w:r>
    </w:p>
    <w:p w14:paraId="5D2EDA70" w14:textId="3C0C318D" w:rsidR="00903447" w:rsidRPr="00903447" w:rsidRDefault="00903447" w:rsidP="008E430A">
      <w:pPr>
        <w:spacing w:after="120"/>
        <w:rPr>
          <w:rFonts w:eastAsia="MS Mincho" w:cs="Arial"/>
          <w:sz w:val="24"/>
          <w:szCs w:val="24"/>
          <w:lang w:val="en-US"/>
        </w:rPr>
      </w:pPr>
      <w:r w:rsidRPr="00903447">
        <w:rPr>
          <w:rFonts w:eastAsia="MS Mincho" w:cs="Arial"/>
          <w:sz w:val="24"/>
          <w:szCs w:val="24"/>
          <w:lang w:val="en-US"/>
        </w:rPr>
        <w:br/>
      </w:r>
      <w:r w:rsidR="00B7439E" w:rsidRPr="00B7439E">
        <w:rPr>
          <w:rFonts w:eastAsia="MS Mincho" w:cs="Arial"/>
          <w:sz w:val="24"/>
          <w:szCs w:val="24"/>
          <w:lang w:val="en-US"/>
        </w:rPr>
        <w:t>Dovecote School does not operate or maintain a swimming pool on site.</w:t>
      </w:r>
      <w:r w:rsidR="00B7439E">
        <w:rPr>
          <w:rFonts w:eastAsia="MS Mincho" w:cs="Arial"/>
          <w:sz w:val="24"/>
          <w:szCs w:val="24"/>
          <w:lang w:val="en-US"/>
        </w:rPr>
        <w:t xml:space="preserve"> </w:t>
      </w:r>
      <w:r w:rsidR="008E430A">
        <w:rPr>
          <w:rFonts w:eastAsia="MS Mincho" w:cs="Arial"/>
          <w:sz w:val="24"/>
          <w:szCs w:val="24"/>
          <w:lang w:val="en-US"/>
        </w:rPr>
        <w:t xml:space="preserve">However, </w:t>
      </w:r>
      <w:r w:rsidRPr="00903447">
        <w:rPr>
          <w:rFonts w:eastAsia="MS Mincho" w:cs="Arial"/>
          <w:sz w:val="24"/>
          <w:szCs w:val="24"/>
          <w:lang w:val="en-US"/>
        </w:rPr>
        <w:t xml:space="preserve">swimming provision is used through an external </w:t>
      </w:r>
      <w:r w:rsidR="008E430A" w:rsidRPr="00903447">
        <w:rPr>
          <w:rFonts w:eastAsia="MS Mincho" w:cs="Arial"/>
          <w:sz w:val="24"/>
          <w:szCs w:val="24"/>
          <w:lang w:val="en-US"/>
        </w:rPr>
        <w:t>provider,</w:t>
      </w:r>
      <w:r w:rsidR="008E430A">
        <w:rPr>
          <w:rFonts w:eastAsia="MS Mincho" w:cs="Arial"/>
          <w:sz w:val="24"/>
          <w:szCs w:val="24"/>
          <w:lang w:val="en-US"/>
        </w:rPr>
        <w:t xml:space="preserve"> as part of the </w:t>
      </w:r>
      <w:proofErr w:type="gramStart"/>
      <w:r w:rsidR="008E430A">
        <w:rPr>
          <w:rFonts w:eastAsia="MS Mincho" w:cs="Arial"/>
          <w:sz w:val="24"/>
          <w:szCs w:val="24"/>
          <w:lang w:val="en-US"/>
        </w:rPr>
        <w:t>schools</w:t>
      </w:r>
      <w:proofErr w:type="gramEnd"/>
      <w:r w:rsidR="008E430A">
        <w:rPr>
          <w:rFonts w:eastAsia="MS Mincho" w:cs="Arial"/>
          <w:sz w:val="24"/>
          <w:szCs w:val="24"/>
          <w:lang w:val="en-US"/>
        </w:rPr>
        <w:t xml:space="preserve"> OAA and alternative provision offering, this is covered under the Safeguarding Policy, SCR and EVC Policy.</w:t>
      </w:r>
      <w:r w:rsidRPr="00903447">
        <w:rPr>
          <w:rFonts w:eastAsia="MS Mincho" w:cs="Arial"/>
          <w:i/>
          <w:sz w:val="24"/>
          <w:szCs w:val="24"/>
          <w:lang w:val="en-US"/>
        </w:rPr>
        <w:t xml:space="preserve"> </w:t>
      </w:r>
    </w:p>
    <w:p w14:paraId="44B42DCC"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7.6 Outdoor and Adventurous Activities</w:t>
      </w:r>
    </w:p>
    <w:p w14:paraId="5F343C06" w14:textId="77777777" w:rsidR="008E430A" w:rsidRDefault="00903447" w:rsidP="008E430A">
      <w:pPr>
        <w:spacing w:after="120"/>
        <w:rPr>
          <w:rFonts w:eastAsia="MS Mincho" w:cs="Arial"/>
          <w:sz w:val="24"/>
          <w:szCs w:val="24"/>
          <w:lang w:val="en-US"/>
        </w:rPr>
      </w:pPr>
      <w:r w:rsidRPr="00903447">
        <w:rPr>
          <w:rFonts w:eastAsia="MS Mincho" w:cs="Arial"/>
          <w:sz w:val="24"/>
          <w:szCs w:val="24"/>
          <w:lang w:val="en-US"/>
        </w:rPr>
        <w:t xml:space="preserve">Outdoor and adventurous activities will be carefully planned and risk assessed so that </w:t>
      </w:r>
      <w:r w:rsidR="00596DBB">
        <w:rPr>
          <w:rFonts w:eastAsia="MS Mincho" w:cs="Arial"/>
          <w:sz w:val="24"/>
          <w:szCs w:val="24"/>
          <w:lang w:val="en-US"/>
        </w:rPr>
        <w:t>students</w:t>
      </w:r>
      <w:r w:rsidRPr="00903447">
        <w:rPr>
          <w:rFonts w:eastAsia="MS Mincho" w:cs="Arial"/>
          <w:sz w:val="24"/>
          <w:szCs w:val="24"/>
          <w:lang w:val="en-US"/>
        </w:rPr>
        <w:t xml:space="preserve"> can benefit from challenge and outdoor learning within a safe framework. Planning will consider activity-specific hazards, staffing competence, provider competence, equipment, weather, ratios, communication, first aid, transport and medical needs. </w:t>
      </w:r>
      <w:r w:rsidR="00596DBB">
        <w:rPr>
          <w:rFonts w:eastAsia="MS Mincho" w:cs="Arial"/>
          <w:sz w:val="24"/>
          <w:szCs w:val="24"/>
          <w:lang w:val="en-US"/>
        </w:rPr>
        <w:t>Students</w:t>
      </w:r>
      <w:r w:rsidRPr="00903447">
        <w:rPr>
          <w:rFonts w:eastAsia="MS Mincho" w:cs="Arial"/>
          <w:sz w:val="24"/>
          <w:szCs w:val="24"/>
          <w:lang w:val="en-US"/>
        </w:rPr>
        <w:t xml:space="preserve"> will be instructed clearly and equipped appropriately for the activity.</w:t>
      </w:r>
      <w:r w:rsidRPr="00903447">
        <w:rPr>
          <w:rFonts w:eastAsia="MS Mincho" w:cs="Arial"/>
          <w:sz w:val="24"/>
          <w:szCs w:val="24"/>
          <w:lang w:val="en-US"/>
        </w:rPr>
        <w:br/>
      </w:r>
      <w:r w:rsidRPr="00903447">
        <w:rPr>
          <w:rFonts w:eastAsia="MS Mincho" w:cs="Arial"/>
          <w:sz w:val="24"/>
          <w:szCs w:val="24"/>
          <w:lang w:val="en-US"/>
        </w:rPr>
        <w:br/>
        <w:t xml:space="preserve">The school will ensure that control measures are proportionate to the level of challenge and that activities are stopped or modified where conditions become unsafe. Equipment such as helmets, buoyancy aids or other protective items will be provided and used where required. </w:t>
      </w:r>
    </w:p>
    <w:p w14:paraId="1039F234" w14:textId="0E6FFF90" w:rsidR="008E430A" w:rsidRDefault="009A723D" w:rsidP="008E430A">
      <w:pPr>
        <w:spacing w:after="120"/>
        <w:rPr>
          <w:rFonts w:eastAsia="MS Mincho" w:cs="Arial"/>
          <w:sz w:val="24"/>
          <w:szCs w:val="24"/>
          <w:lang w:val="en-US"/>
        </w:rPr>
      </w:pPr>
      <w:r w:rsidRPr="009A723D">
        <w:rPr>
          <w:rFonts w:eastAsia="MS Mincho" w:cs="Arial"/>
          <w:sz w:val="24"/>
          <w:szCs w:val="24"/>
          <w:lang w:val="en-US"/>
        </w:rPr>
        <w:lastRenderedPageBreak/>
        <w:t>Arrangements align with those outlined in section 7.5.</w:t>
      </w:r>
    </w:p>
    <w:p w14:paraId="42766ACD" w14:textId="2EC35B28"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7.7 School Farm</w:t>
      </w:r>
    </w:p>
    <w:p w14:paraId="203C109C" w14:textId="68B65C58" w:rsidR="00903447" w:rsidRPr="00903447" w:rsidRDefault="008E430A" w:rsidP="008E430A">
      <w:pPr>
        <w:spacing w:after="120"/>
        <w:rPr>
          <w:rFonts w:eastAsia="MS Mincho" w:cs="Arial"/>
          <w:sz w:val="24"/>
          <w:szCs w:val="24"/>
          <w:lang w:val="en-US"/>
        </w:rPr>
      </w:pPr>
      <w:r w:rsidRPr="008E430A">
        <w:rPr>
          <w:rFonts w:eastAsia="MS Mincho" w:cs="Arial"/>
          <w:sz w:val="24"/>
          <w:szCs w:val="24"/>
          <w:lang w:val="en-US"/>
        </w:rPr>
        <w:t>T</w:t>
      </w:r>
      <w:r w:rsidR="00903447" w:rsidRPr="008E430A">
        <w:rPr>
          <w:rFonts w:eastAsia="MS Mincho" w:cs="Arial"/>
          <w:sz w:val="24"/>
          <w:szCs w:val="24"/>
          <w:lang w:val="en-US"/>
        </w:rPr>
        <w:t>he school recognises that farm environments introduce additional hazards and require enhanced control measures. Risk assessments for farm activity must consider physical hazards from livestock, machinery, vehicles, uneven ground, work at height, moving equipment, chemicals, slurry or waste, as well as biological hazards such as zoonoses, contamination and hand hygiene.</w:t>
      </w:r>
      <w:r w:rsidR="00903447" w:rsidRPr="00903447">
        <w:rPr>
          <w:rFonts w:eastAsia="MS Mincho" w:cs="Arial"/>
          <w:sz w:val="24"/>
          <w:szCs w:val="24"/>
          <w:lang w:val="en-US"/>
        </w:rPr>
        <w:br/>
      </w:r>
      <w:r w:rsidR="00903447" w:rsidRPr="00903447">
        <w:rPr>
          <w:rFonts w:eastAsia="MS Mincho" w:cs="Arial"/>
          <w:sz w:val="24"/>
          <w:szCs w:val="24"/>
          <w:lang w:val="en-US"/>
        </w:rPr>
        <w:br/>
        <w:t xml:space="preserve">Access to farm areas must be controlled so that only authorised and appropriately supervised </w:t>
      </w:r>
      <w:r w:rsidRPr="00903447">
        <w:rPr>
          <w:rFonts w:eastAsia="MS Mincho" w:cs="Arial"/>
          <w:sz w:val="24"/>
          <w:szCs w:val="24"/>
          <w:lang w:val="en-US"/>
        </w:rPr>
        <w:t>people</w:t>
      </w:r>
      <w:r w:rsidR="00903447" w:rsidRPr="00903447">
        <w:rPr>
          <w:rFonts w:eastAsia="MS Mincho" w:cs="Arial"/>
          <w:sz w:val="24"/>
          <w:szCs w:val="24"/>
          <w:lang w:val="en-US"/>
        </w:rPr>
        <w:t xml:space="preserve"> enter. Staff and </w:t>
      </w:r>
      <w:r w:rsidR="00596DBB">
        <w:rPr>
          <w:rFonts w:eastAsia="MS Mincho" w:cs="Arial"/>
          <w:sz w:val="24"/>
          <w:szCs w:val="24"/>
          <w:lang w:val="en-US"/>
        </w:rPr>
        <w:t>students</w:t>
      </w:r>
      <w:r w:rsidR="00903447" w:rsidRPr="00903447">
        <w:rPr>
          <w:rFonts w:eastAsia="MS Mincho" w:cs="Arial"/>
          <w:sz w:val="24"/>
          <w:szCs w:val="24"/>
          <w:lang w:val="en-US"/>
        </w:rPr>
        <w:t xml:space="preserve"> involved in farm activity will receive instruction or training suitable </w:t>
      </w:r>
      <w:r w:rsidRPr="00903447">
        <w:rPr>
          <w:rFonts w:eastAsia="MS Mincho" w:cs="Arial"/>
          <w:sz w:val="24"/>
          <w:szCs w:val="24"/>
          <w:lang w:val="en-US"/>
        </w:rPr>
        <w:t>for</w:t>
      </w:r>
      <w:r w:rsidR="00903447" w:rsidRPr="00903447">
        <w:rPr>
          <w:rFonts w:eastAsia="MS Mincho" w:cs="Arial"/>
          <w:sz w:val="24"/>
          <w:szCs w:val="24"/>
          <w:lang w:val="en-US"/>
        </w:rPr>
        <w:t xml:space="preserve"> the tasks being undertaken, and hygiene expectations must be explicit, particularly following contact with animals, soil, equipment or waste. Tools, vehicles, feed, chemicals and machinery must be stored safely and inspected regularly. First aid, emergency communication and weather-related planning are especially important in outdoor and farm environments. </w:t>
      </w:r>
    </w:p>
    <w:p w14:paraId="6DBBC252" w14:textId="77777777" w:rsidR="00903447" w:rsidRPr="00903447" w:rsidRDefault="00903447" w:rsidP="00903447">
      <w:pPr>
        <w:keepNext/>
        <w:keepLines/>
        <w:spacing w:before="200" w:after="0"/>
        <w:outlineLvl w:val="1"/>
        <w:rPr>
          <w:rFonts w:eastAsia="MS Gothic" w:cs="Arial"/>
          <w:b/>
          <w:bCs/>
          <w:color w:val="2F5496"/>
          <w:sz w:val="24"/>
          <w:szCs w:val="24"/>
          <w:lang w:val="en-US"/>
        </w:rPr>
      </w:pPr>
      <w:r w:rsidRPr="00903447">
        <w:rPr>
          <w:rFonts w:eastAsia="MS Gothic" w:cs="Arial"/>
          <w:b/>
          <w:bCs/>
          <w:color w:val="2F5496"/>
          <w:sz w:val="24"/>
          <w:szCs w:val="24"/>
          <w:lang w:val="en-US"/>
        </w:rPr>
        <w:t>7.8 School Pets</w:t>
      </w:r>
    </w:p>
    <w:p w14:paraId="37EF23AE" w14:textId="529D837E" w:rsidR="00903447" w:rsidRPr="00903447" w:rsidRDefault="00903447" w:rsidP="008E430A">
      <w:pPr>
        <w:spacing w:after="120"/>
        <w:rPr>
          <w:rFonts w:eastAsia="MS Mincho" w:cs="Arial"/>
          <w:sz w:val="24"/>
          <w:szCs w:val="24"/>
          <w:lang w:val="en-US"/>
        </w:rPr>
      </w:pPr>
      <w:r w:rsidRPr="00903447">
        <w:rPr>
          <w:rFonts w:eastAsia="MS Mincho" w:cs="Arial"/>
          <w:sz w:val="24"/>
          <w:szCs w:val="24"/>
          <w:lang w:val="en-US"/>
        </w:rPr>
        <w:t xml:space="preserve">Where school pets or visiting animals are present, the school will assess the risks associated with allergies, bites, scratches, zoonotic infection, hygiene, escape, handling and supervision. Responsibilities for feeding, cleaning, supervision and veterinary care must be clearly allocated. </w:t>
      </w:r>
      <w:r w:rsidR="00596DBB">
        <w:rPr>
          <w:rFonts w:eastAsia="MS Mincho" w:cs="Arial"/>
          <w:sz w:val="24"/>
          <w:szCs w:val="24"/>
          <w:lang w:val="en-US"/>
        </w:rPr>
        <w:t>Students</w:t>
      </w:r>
      <w:r w:rsidRPr="00903447">
        <w:rPr>
          <w:rFonts w:eastAsia="MS Mincho" w:cs="Arial"/>
          <w:sz w:val="24"/>
          <w:szCs w:val="24"/>
          <w:lang w:val="en-US"/>
        </w:rPr>
        <w:t xml:space="preserve"> will be instructed on safe handling and boundaries, and handwashing will be required after contact where appropriate.</w:t>
      </w:r>
      <w:r w:rsidRPr="00903447">
        <w:rPr>
          <w:rFonts w:eastAsia="MS Mincho" w:cs="Arial"/>
          <w:sz w:val="24"/>
          <w:szCs w:val="24"/>
          <w:lang w:val="en-US"/>
        </w:rPr>
        <w:br/>
      </w:r>
      <w:r w:rsidRPr="00903447">
        <w:rPr>
          <w:rFonts w:eastAsia="MS Mincho" w:cs="Arial"/>
          <w:sz w:val="24"/>
          <w:szCs w:val="24"/>
          <w:lang w:val="en-US"/>
        </w:rPr>
        <w:br/>
        <w:t>Animals must not be allowed into inappropriate areas where this would create hygiene or safety concerns. Any incidents involving an animal must be reported and reviewed</w:t>
      </w:r>
      <w:r w:rsidR="008E430A">
        <w:rPr>
          <w:rFonts w:eastAsia="MS Mincho" w:cs="Arial"/>
          <w:sz w:val="24"/>
          <w:szCs w:val="24"/>
          <w:lang w:val="en-US"/>
        </w:rPr>
        <w:t>.</w:t>
      </w:r>
      <w:r w:rsidRPr="00903447">
        <w:rPr>
          <w:rFonts w:eastAsia="MS Mincho" w:cs="Arial"/>
          <w:i/>
          <w:sz w:val="24"/>
          <w:szCs w:val="24"/>
          <w:lang w:val="en-US"/>
        </w:rPr>
        <w:t xml:space="preserve"> </w:t>
      </w:r>
    </w:p>
    <w:p w14:paraId="536D7EBB" w14:textId="77777777" w:rsidR="00903447" w:rsidRPr="00903447" w:rsidRDefault="00903447" w:rsidP="00903447">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8. Monitoring and Review</w:t>
      </w:r>
    </w:p>
    <w:p w14:paraId="2AA3AF84" w14:textId="77777777" w:rsidR="00903447" w:rsidRPr="00903447" w:rsidRDefault="00903447" w:rsidP="00903447">
      <w:pPr>
        <w:spacing w:after="120"/>
        <w:rPr>
          <w:rFonts w:eastAsia="MS Mincho" w:cs="Arial"/>
          <w:sz w:val="24"/>
          <w:szCs w:val="24"/>
          <w:lang w:val="en-US"/>
        </w:rPr>
      </w:pPr>
      <w:r w:rsidRPr="00903447">
        <w:rPr>
          <w:rFonts w:eastAsia="MS Mincho" w:cs="Arial"/>
          <w:sz w:val="24"/>
          <w:szCs w:val="24"/>
          <w:lang w:val="en-US"/>
        </w:rPr>
        <w:t>The effectiveness of this policy and the school’s health and safety arrangements will be monitored through routine inspections, audits, statutory checks, accident and near-miss analysis, leadership review, staff consultation and governance oversight. Monitoring will be used not only to identify compliance issues but also to evaluate whether arrangements are working effectively in practice across the range of environments and activities operated by the school.</w:t>
      </w:r>
      <w:r w:rsidRPr="00903447">
        <w:rPr>
          <w:rFonts w:eastAsia="MS Mincho" w:cs="Arial"/>
          <w:sz w:val="24"/>
          <w:szCs w:val="24"/>
          <w:lang w:val="en-US"/>
        </w:rPr>
        <w:br/>
      </w:r>
      <w:r w:rsidRPr="00903447">
        <w:rPr>
          <w:rFonts w:eastAsia="MS Mincho" w:cs="Arial"/>
          <w:sz w:val="24"/>
          <w:szCs w:val="24"/>
          <w:lang w:val="en-US"/>
        </w:rPr>
        <w:br/>
        <w:t xml:space="preserve">This policy will be reviewed annually, or sooner where there is a significant change in legislation, guidance, premises, staffing, curriculum, site use or following a serious incident. Where sections of this policy have been left blank for school-specific </w:t>
      </w:r>
      <w:r w:rsidRPr="00903447">
        <w:rPr>
          <w:rFonts w:eastAsia="MS Mincho" w:cs="Arial"/>
          <w:sz w:val="24"/>
          <w:szCs w:val="24"/>
          <w:lang w:val="en-US"/>
        </w:rPr>
        <w:lastRenderedPageBreak/>
        <w:t>completion, these should be finalised before issue so that the document accurately reflects local practice.</w:t>
      </w:r>
    </w:p>
    <w:p w14:paraId="64911DCA" w14:textId="77777777" w:rsidR="00903447" w:rsidRPr="00903447" w:rsidRDefault="00903447" w:rsidP="00903447">
      <w:pPr>
        <w:keepNext/>
        <w:keepLines/>
        <w:spacing w:before="480" w:after="0"/>
        <w:outlineLvl w:val="0"/>
        <w:rPr>
          <w:rFonts w:eastAsia="MS Gothic" w:cs="Arial"/>
          <w:b/>
          <w:bCs/>
          <w:color w:val="1F4E79"/>
          <w:sz w:val="24"/>
          <w:szCs w:val="24"/>
          <w:lang w:val="en-US"/>
        </w:rPr>
      </w:pPr>
      <w:r w:rsidRPr="00903447">
        <w:rPr>
          <w:rFonts w:eastAsia="MS Gothic" w:cs="Arial"/>
          <w:b/>
          <w:bCs/>
          <w:color w:val="1F4E79"/>
          <w:sz w:val="24"/>
          <w:szCs w:val="24"/>
          <w:lang w:val="en-US"/>
        </w:rPr>
        <w:t>9. Legislation and Related Policies</w:t>
      </w:r>
    </w:p>
    <w:p w14:paraId="2E30A91F" w14:textId="6381174B" w:rsidR="00903447" w:rsidRDefault="00903447" w:rsidP="00903447">
      <w:pPr>
        <w:spacing w:after="120"/>
        <w:rPr>
          <w:rFonts w:eastAsia="MS Mincho" w:cs="Arial"/>
          <w:sz w:val="24"/>
          <w:szCs w:val="24"/>
          <w:lang w:val="en-US"/>
        </w:rPr>
      </w:pPr>
      <w:r w:rsidRPr="00903447">
        <w:rPr>
          <w:rFonts w:eastAsia="MS Mincho" w:cs="Arial"/>
          <w:sz w:val="24"/>
          <w:szCs w:val="24"/>
          <w:lang w:val="en-US"/>
        </w:rPr>
        <w:t>This policy has due regard to relevant legislation and guidance including, but not limited to, the following:</w:t>
      </w:r>
      <w:r w:rsidRPr="00903447">
        <w:rPr>
          <w:rFonts w:eastAsia="MS Mincho" w:cs="Arial"/>
          <w:sz w:val="24"/>
          <w:szCs w:val="24"/>
          <w:lang w:val="en-US"/>
        </w:rPr>
        <w:br/>
        <w:t>• Health and Safety at Work etc. Act 1974</w:t>
      </w:r>
      <w:r w:rsidRPr="00903447">
        <w:rPr>
          <w:rFonts w:eastAsia="MS Mincho" w:cs="Arial"/>
          <w:sz w:val="24"/>
          <w:szCs w:val="24"/>
          <w:lang w:val="en-US"/>
        </w:rPr>
        <w:br/>
        <w:t>• The Workplace (Health, Safety and Welfare) Regulations 1992</w:t>
      </w:r>
      <w:r w:rsidRPr="00903447">
        <w:rPr>
          <w:rFonts w:eastAsia="MS Mincho" w:cs="Arial"/>
          <w:sz w:val="24"/>
          <w:szCs w:val="24"/>
          <w:lang w:val="en-US"/>
        </w:rPr>
        <w:br/>
        <w:t>• The Management of Health and Safety at Work Regulations 1999</w:t>
      </w:r>
      <w:r w:rsidRPr="00903447">
        <w:rPr>
          <w:rFonts w:eastAsia="MS Mincho" w:cs="Arial"/>
          <w:sz w:val="24"/>
          <w:szCs w:val="24"/>
          <w:lang w:val="en-US"/>
        </w:rPr>
        <w:br/>
        <w:t>• The Control of Substances Hazardous to Health Regulations 2002</w:t>
      </w:r>
      <w:r w:rsidRPr="00903447">
        <w:rPr>
          <w:rFonts w:eastAsia="MS Mincho" w:cs="Arial"/>
          <w:sz w:val="24"/>
          <w:szCs w:val="24"/>
          <w:lang w:val="en-US"/>
        </w:rPr>
        <w:br/>
        <w:t>• The Reporting of Injuries, Diseases and Dangerous Occurrences Regulations 2013</w:t>
      </w:r>
      <w:r w:rsidRPr="00903447">
        <w:rPr>
          <w:rFonts w:eastAsia="MS Mincho" w:cs="Arial"/>
          <w:sz w:val="24"/>
          <w:szCs w:val="24"/>
          <w:lang w:val="en-US"/>
        </w:rPr>
        <w:br/>
        <w:t>• The Construction (Design and Management) Regulations 2015</w:t>
      </w:r>
      <w:r w:rsidRPr="00903447">
        <w:rPr>
          <w:rFonts w:eastAsia="MS Mincho" w:cs="Arial"/>
          <w:sz w:val="24"/>
          <w:szCs w:val="24"/>
          <w:lang w:val="en-US"/>
        </w:rPr>
        <w:br/>
        <w:t>• The Personal Protective Equipment at Work Regulations 1992, as amended</w:t>
      </w:r>
      <w:r w:rsidRPr="00903447">
        <w:rPr>
          <w:rFonts w:eastAsia="MS Mincho" w:cs="Arial"/>
          <w:sz w:val="24"/>
          <w:szCs w:val="24"/>
          <w:lang w:val="en-US"/>
        </w:rPr>
        <w:br/>
        <w:t>• The Education (Independent School Standards) Regulations 2014</w:t>
      </w:r>
      <w:r w:rsidRPr="00903447">
        <w:rPr>
          <w:rFonts w:eastAsia="MS Mincho" w:cs="Arial"/>
          <w:sz w:val="24"/>
          <w:szCs w:val="24"/>
          <w:lang w:val="en-US"/>
        </w:rPr>
        <w:br/>
        <w:t>• The Equality Act 2010</w:t>
      </w:r>
      <w:r w:rsidRPr="00903447">
        <w:rPr>
          <w:rFonts w:eastAsia="MS Mincho" w:cs="Arial"/>
          <w:sz w:val="24"/>
          <w:szCs w:val="24"/>
          <w:lang w:val="en-US"/>
        </w:rPr>
        <w:br/>
        <w:t>• Relevant Department for Education and Health and Safety Executive guidance in force at the date of review.</w:t>
      </w:r>
      <w:r w:rsidRPr="00903447">
        <w:rPr>
          <w:rFonts w:eastAsia="MS Mincho" w:cs="Arial"/>
          <w:sz w:val="24"/>
          <w:szCs w:val="24"/>
          <w:lang w:val="en-US"/>
        </w:rPr>
        <w:br/>
      </w:r>
      <w:r w:rsidRPr="00903447">
        <w:rPr>
          <w:rFonts w:eastAsia="MS Mincho" w:cs="Arial"/>
          <w:sz w:val="24"/>
          <w:szCs w:val="24"/>
          <w:lang w:val="en-US"/>
        </w:rPr>
        <w:br/>
        <w:t>This policy should be read alongside, where applicable:</w:t>
      </w:r>
      <w:r w:rsidRPr="00903447">
        <w:rPr>
          <w:rFonts w:eastAsia="MS Mincho" w:cs="Arial"/>
          <w:sz w:val="24"/>
          <w:szCs w:val="24"/>
          <w:lang w:val="en-US"/>
        </w:rPr>
        <w:br/>
        <w:t>DC04 Adverse Weather Policy</w:t>
      </w:r>
      <w:r w:rsidRPr="00903447">
        <w:rPr>
          <w:rFonts w:eastAsia="MS Mincho" w:cs="Arial"/>
          <w:sz w:val="24"/>
          <w:szCs w:val="24"/>
          <w:lang w:val="en-US"/>
        </w:rPr>
        <w:br/>
        <w:t>DC05 Accessibility Policy</w:t>
      </w:r>
      <w:r w:rsidRPr="00903447">
        <w:rPr>
          <w:rFonts w:eastAsia="MS Mincho" w:cs="Arial"/>
          <w:sz w:val="24"/>
          <w:szCs w:val="24"/>
          <w:lang w:val="en-US"/>
        </w:rPr>
        <w:br/>
        <w:t>DC05a Accessibility Plan</w:t>
      </w:r>
      <w:r w:rsidRPr="00903447">
        <w:rPr>
          <w:rFonts w:eastAsia="MS Mincho" w:cs="Arial"/>
          <w:sz w:val="24"/>
          <w:szCs w:val="24"/>
          <w:lang w:val="en-US"/>
        </w:rPr>
        <w:br/>
        <w:t>DC06 Child Protection Policy and Procedures</w:t>
      </w:r>
      <w:r w:rsidRPr="00903447">
        <w:rPr>
          <w:rFonts w:eastAsia="MS Mincho" w:cs="Arial"/>
          <w:sz w:val="24"/>
          <w:szCs w:val="24"/>
          <w:lang w:val="en-US"/>
        </w:rPr>
        <w:br/>
        <w:t>DC08 First Aid Policy</w:t>
      </w:r>
      <w:r w:rsidRPr="00903447">
        <w:rPr>
          <w:rFonts w:eastAsia="MS Mincho" w:cs="Arial"/>
          <w:sz w:val="24"/>
          <w:szCs w:val="24"/>
          <w:lang w:val="en-US"/>
        </w:rPr>
        <w:br/>
        <w:t>DC15 Premises Management Policy</w:t>
      </w:r>
      <w:r w:rsidRPr="00903447">
        <w:rPr>
          <w:rFonts w:eastAsia="MS Mincho" w:cs="Arial"/>
          <w:sz w:val="24"/>
          <w:szCs w:val="24"/>
          <w:lang w:val="en-US"/>
        </w:rPr>
        <w:br/>
        <w:t>DC23 Risk Assessment Policy</w:t>
      </w:r>
      <w:r w:rsidRPr="00903447">
        <w:rPr>
          <w:rFonts w:eastAsia="MS Mincho" w:cs="Arial"/>
          <w:sz w:val="24"/>
          <w:szCs w:val="24"/>
          <w:lang w:val="en-US"/>
        </w:rPr>
        <w:br/>
        <w:t>DC47 CPD and Training Policy</w:t>
      </w:r>
      <w:r w:rsidRPr="00903447">
        <w:rPr>
          <w:rFonts w:eastAsia="MS Mincho" w:cs="Arial"/>
          <w:sz w:val="24"/>
          <w:szCs w:val="24"/>
          <w:lang w:val="en-US"/>
        </w:rPr>
        <w:br/>
        <w:t xml:space="preserve">DC49 Supporting </w:t>
      </w:r>
      <w:r w:rsidR="00596DBB">
        <w:rPr>
          <w:rFonts w:eastAsia="MS Mincho" w:cs="Arial"/>
          <w:sz w:val="24"/>
          <w:szCs w:val="24"/>
          <w:lang w:val="en-US"/>
        </w:rPr>
        <w:t>Students</w:t>
      </w:r>
      <w:r w:rsidRPr="00903447">
        <w:rPr>
          <w:rFonts w:eastAsia="MS Mincho" w:cs="Arial"/>
          <w:sz w:val="24"/>
          <w:szCs w:val="24"/>
          <w:lang w:val="en-US"/>
        </w:rPr>
        <w:t xml:space="preserve"> with Medical Conditions Policy</w:t>
      </w:r>
      <w:r w:rsidRPr="00903447">
        <w:rPr>
          <w:rFonts w:eastAsia="MS Mincho" w:cs="Arial"/>
          <w:sz w:val="24"/>
          <w:szCs w:val="24"/>
          <w:lang w:val="en-US"/>
        </w:rPr>
        <w:br/>
        <w:t>DC56 Driving at Work Policy</w:t>
      </w:r>
      <w:r w:rsidRPr="00903447">
        <w:rPr>
          <w:rFonts w:eastAsia="MS Mincho" w:cs="Arial"/>
          <w:sz w:val="24"/>
          <w:szCs w:val="24"/>
          <w:lang w:val="en-US"/>
        </w:rPr>
        <w:br/>
        <w:t>DC58 Educational Visits and School Trips Policy</w:t>
      </w:r>
      <w:r w:rsidRPr="00903447">
        <w:rPr>
          <w:rFonts w:eastAsia="MS Mincho" w:cs="Arial"/>
          <w:sz w:val="24"/>
          <w:szCs w:val="24"/>
          <w:lang w:val="en-US"/>
        </w:rPr>
        <w:br/>
        <w:t>DC59 School Transport Policy</w:t>
      </w:r>
      <w:r w:rsidRPr="00903447">
        <w:rPr>
          <w:rFonts w:eastAsia="MS Mincho" w:cs="Arial"/>
          <w:sz w:val="24"/>
          <w:szCs w:val="24"/>
          <w:lang w:val="en-US"/>
        </w:rPr>
        <w:br/>
        <w:t>DC60 Records Management Document</w:t>
      </w:r>
      <w:r w:rsidRPr="00903447">
        <w:rPr>
          <w:rFonts w:eastAsia="MS Mincho" w:cs="Arial"/>
          <w:sz w:val="24"/>
          <w:szCs w:val="24"/>
          <w:lang w:val="en-US"/>
        </w:rPr>
        <w:br/>
        <w:t>DC62 Visitors Policy</w:t>
      </w:r>
      <w:r w:rsidRPr="00903447">
        <w:rPr>
          <w:rFonts w:eastAsia="MS Mincho" w:cs="Arial"/>
          <w:sz w:val="24"/>
          <w:szCs w:val="24"/>
          <w:lang w:val="en-US"/>
        </w:rPr>
        <w:br/>
        <w:t>DC63 Invacuation, Lockdown and Evacuation Policy</w:t>
      </w:r>
      <w:r w:rsidRPr="00903447">
        <w:rPr>
          <w:rFonts w:eastAsia="MS Mincho" w:cs="Arial"/>
          <w:sz w:val="24"/>
          <w:szCs w:val="24"/>
          <w:lang w:val="en-US"/>
        </w:rPr>
        <w:br/>
        <w:t>DC66 Surveillance Policy</w:t>
      </w:r>
      <w:r w:rsidRPr="00903447">
        <w:rPr>
          <w:rFonts w:eastAsia="MS Mincho" w:cs="Arial"/>
          <w:sz w:val="24"/>
          <w:szCs w:val="24"/>
          <w:lang w:val="en-US"/>
        </w:rPr>
        <w:br/>
        <w:t>DC78 Staff Wellbeing Policy</w:t>
      </w:r>
      <w:r w:rsidRPr="00903447">
        <w:rPr>
          <w:rFonts w:eastAsia="MS Mincho" w:cs="Arial"/>
          <w:sz w:val="24"/>
          <w:szCs w:val="24"/>
          <w:lang w:val="en-US"/>
        </w:rPr>
        <w:br/>
        <w:t>DC80 Administering Medication Policy</w:t>
      </w:r>
      <w:r w:rsidRPr="00903447">
        <w:rPr>
          <w:rFonts w:eastAsia="MS Mincho" w:cs="Arial"/>
          <w:sz w:val="24"/>
          <w:szCs w:val="24"/>
          <w:lang w:val="en-US"/>
        </w:rPr>
        <w:br/>
        <w:t>DC83 Cleaning Policy</w:t>
      </w:r>
      <w:r w:rsidRPr="00903447">
        <w:rPr>
          <w:rFonts w:eastAsia="MS Mincho" w:cs="Arial"/>
          <w:sz w:val="24"/>
          <w:szCs w:val="24"/>
          <w:lang w:val="en-US"/>
        </w:rPr>
        <w:br/>
        <w:t>DC84 COSHH Policy</w:t>
      </w:r>
      <w:r w:rsidRPr="00903447">
        <w:rPr>
          <w:rFonts w:eastAsia="MS Mincho" w:cs="Arial"/>
          <w:sz w:val="24"/>
          <w:szCs w:val="24"/>
          <w:lang w:val="en-US"/>
        </w:rPr>
        <w:br/>
        <w:t>DC85 Allergen and Anaphylaxis Policy</w:t>
      </w:r>
      <w:r w:rsidRPr="00903447">
        <w:rPr>
          <w:rFonts w:eastAsia="MS Mincho" w:cs="Arial"/>
          <w:sz w:val="24"/>
          <w:szCs w:val="24"/>
          <w:lang w:val="en-US"/>
        </w:rPr>
        <w:br/>
      </w:r>
      <w:r w:rsidRPr="00903447">
        <w:rPr>
          <w:rFonts w:eastAsia="MS Mincho" w:cs="Arial"/>
          <w:sz w:val="24"/>
          <w:szCs w:val="24"/>
          <w:lang w:val="en-US"/>
        </w:rPr>
        <w:lastRenderedPageBreak/>
        <w:t>DC89 Forest School Policy</w:t>
      </w:r>
      <w:r w:rsidRPr="00903447">
        <w:rPr>
          <w:rFonts w:eastAsia="MS Mincho" w:cs="Arial"/>
          <w:sz w:val="24"/>
          <w:szCs w:val="24"/>
          <w:lang w:val="en-US"/>
        </w:rPr>
        <w:br/>
        <w:t>DC90 Design Technology Policy</w:t>
      </w:r>
      <w:r w:rsidRPr="00903447">
        <w:rPr>
          <w:rFonts w:eastAsia="MS Mincho" w:cs="Arial"/>
          <w:sz w:val="24"/>
          <w:szCs w:val="24"/>
          <w:lang w:val="en-US"/>
        </w:rPr>
        <w:br/>
        <w:t>DC91 Manual Handling Policy</w:t>
      </w:r>
    </w:p>
    <w:p w14:paraId="55B392E2" w14:textId="77777777" w:rsidR="00903447" w:rsidRDefault="00903447" w:rsidP="00903447">
      <w:pPr>
        <w:spacing w:after="120"/>
        <w:rPr>
          <w:rFonts w:eastAsia="MS Mincho" w:cs="Arial"/>
          <w:sz w:val="24"/>
          <w:szCs w:val="24"/>
          <w:lang w:val="en-US"/>
        </w:rPr>
      </w:pPr>
    </w:p>
    <w:p w14:paraId="3690BB69" w14:textId="77777777" w:rsidR="00903447" w:rsidRDefault="00903447" w:rsidP="00903447">
      <w:pPr>
        <w:spacing w:after="120"/>
        <w:rPr>
          <w:rFonts w:eastAsia="MS Mincho" w:cs="Arial"/>
          <w:sz w:val="24"/>
          <w:szCs w:val="24"/>
          <w:lang w:val="en-US"/>
        </w:rPr>
      </w:pPr>
    </w:p>
    <w:p w14:paraId="4108FFC2" w14:textId="77777777" w:rsidR="00903447" w:rsidRDefault="00903447" w:rsidP="00903447">
      <w:pPr>
        <w:spacing w:after="120"/>
        <w:rPr>
          <w:rFonts w:eastAsia="MS Mincho" w:cs="Arial"/>
          <w:sz w:val="24"/>
          <w:szCs w:val="24"/>
          <w:lang w:val="en-US"/>
        </w:rPr>
      </w:pPr>
    </w:p>
    <w:p w14:paraId="27728AD1" w14:textId="77777777" w:rsidR="00903447" w:rsidRDefault="00903447" w:rsidP="00903447">
      <w:pPr>
        <w:spacing w:after="120"/>
        <w:rPr>
          <w:rFonts w:eastAsia="MS Mincho" w:cs="Arial"/>
          <w:sz w:val="24"/>
          <w:szCs w:val="24"/>
          <w:lang w:val="en-US"/>
        </w:rPr>
      </w:pPr>
    </w:p>
    <w:p w14:paraId="030FBBEE" w14:textId="77777777" w:rsidR="00903447" w:rsidRDefault="00903447" w:rsidP="00903447">
      <w:pPr>
        <w:spacing w:after="120"/>
        <w:rPr>
          <w:rFonts w:eastAsia="MS Mincho" w:cs="Arial"/>
          <w:sz w:val="24"/>
          <w:szCs w:val="24"/>
          <w:lang w:val="en-US"/>
        </w:rPr>
      </w:pPr>
    </w:p>
    <w:p w14:paraId="307581D5" w14:textId="77777777" w:rsidR="00903447" w:rsidRDefault="00903447" w:rsidP="00903447">
      <w:pPr>
        <w:spacing w:after="120"/>
        <w:rPr>
          <w:rFonts w:eastAsia="MS Mincho" w:cs="Arial"/>
          <w:sz w:val="24"/>
          <w:szCs w:val="24"/>
          <w:lang w:val="en-US"/>
        </w:rPr>
      </w:pPr>
    </w:p>
    <w:p w14:paraId="709676F4" w14:textId="77777777" w:rsidR="00903447" w:rsidRDefault="00903447" w:rsidP="00903447">
      <w:pPr>
        <w:spacing w:after="120"/>
        <w:rPr>
          <w:rFonts w:eastAsia="MS Mincho" w:cs="Arial"/>
          <w:sz w:val="24"/>
          <w:szCs w:val="24"/>
          <w:lang w:val="en-US"/>
        </w:rPr>
      </w:pPr>
    </w:p>
    <w:p w14:paraId="5A1D4541" w14:textId="77777777" w:rsidR="00903447" w:rsidRPr="00903447" w:rsidRDefault="00903447" w:rsidP="00903447">
      <w:pPr>
        <w:spacing w:after="120"/>
        <w:rPr>
          <w:rFonts w:eastAsia="MS Mincho" w:cs="Arial"/>
          <w:sz w:val="24"/>
          <w:szCs w:val="24"/>
          <w:lang w:val="en-US"/>
        </w:rPr>
      </w:pPr>
    </w:p>
    <w:p w14:paraId="3EAC6BF7" w14:textId="45C9C4DB" w:rsidR="00573DC7" w:rsidRPr="00903447" w:rsidRDefault="00573DC7" w:rsidP="00226C8E">
      <w:pPr>
        <w:spacing w:before="200"/>
        <w:jc w:val="both"/>
        <w:rPr>
          <w:b/>
          <w:bCs/>
          <w:u w:val="single"/>
          <w:lang w:val="en-US"/>
        </w:rPr>
      </w:pPr>
    </w:p>
    <w:sectPr w:rsidR="00573DC7" w:rsidRPr="00903447" w:rsidSect="008E4E65">
      <w:headerReference w:type="default" r:id="rId12"/>
      <w:footerReference w:type="defaul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27E5E" w14:textId="77777777" w:rsidR="00BD2E47" w:rsidRDefault="00BD2E47" w:rsidP="00AD4155">
      <w:r>
        <w:separator/>
      </w:r>
    </w:p>
  </w:endnote>
  <w:endnote w:type="continuationSeparator" w:id="0">
    <w:p w14:paraId="26B9160B" w14:textId="77777777" w:rsidR="00BD2E47" w:rsidRDefault="00BD2E4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46AA7A6-56AA-48B2-9BC9-71668E03A17A}"/>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373416"/>
      <w:docPartObj>
        <w:docPartGallery w:val="Page Numbers (Bottom of Page)"/>
        <w:docPartUnique/>
      </w:docPartObj>
    </w:sdtPr>
    <w:sdtEndPr>
      <w:rPr>
        <w:noProof/>
      </w:rPr>
    </w:sdtEndPr>
    <w:sdtContent>
      <w:p w14:paraId="7063814E" w14:textId="43A2E578" w:rsidR="00596DBB" w:rsidRDefault="00596D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A715A0" w14:textId="77777777" w:rsidR="00596DBB" w:rsidRDefault="00596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AC0E7" w14:textId="77777777" w:rsidR="00BD2E47" w:rsidRDefault="00BD2E47" w:rsidP="00AD4155">
      <w:r>
        <w:separator/>
      </w:r>
    </w:p>
  </w:footnote>
  <w:footnote w:type="continuationSeparator" w:id="0">
    <w:p w14:paraId="1D3C9EC7" w14:textId="77777777" w:rsidR="00BD2E47" w:rsidRDefault="00BD2E4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413AF3EF" w:rsidR="003C12C2" w:rsidRDefault="00CC18B4" w:rsidP="00CC18B4">
    <w:pPr>
      <w:pStyle w:val="Header"/>
      <w:jc w:val="center"/>
    </w:pPr>
    <w:r>
      <w:rPr>
        <w:noProof/>
      </w:rPr>
      <w:drawing>
        <wp:inline distT="0" distB="0" distL="0" distR="0" wp14:anchorId="518C3D44" wp14:editId="22E4DE90">
          <wp:extent cx="774065" cy="7867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FCGflqTPB5x3rT" int2:id="TIWFstuo">
      <int2:state int2:value="Rejected" int2:type="AugLoop_Text_Critique"/>
    </int2:textHash>
    <int2:textHash int2:hashCode="cWBWZ8eh6KD0u6" int2:id="aXSwgLc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4"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D735C"/>
    <w:multiLevelType w:val="hybridMultilevel"/>
    <w:tmpl w:val="E1C6EC2A"/>
    <w:lvl w:ilvl="0" w:tplc="A766A4F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8"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21"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3"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4"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665950">
    <w:abstractNumId w:val="53"/>
  </w:num>
  <w:num w:numId="2" w16cid:durableId="498543744">
    <w:abstractNumId w:val="55"/>
  </w:num>
  <w:num w:numId="3" w16cid:durableId="1149009250">
    <w:abstractNumId w:val="41"/>
  </w:num>
  <w:num w:numId="4" w16cid:durableId="1123696990">
    <w:abstractNumId w:val="7"/>
  </w:num>
  <w:num w:numId="5" w16cid:durableId="2013215049">
    <w:abstractNumId w:val="42"/>
  </w:num>
  <w:num w:numId="6" w16cid:durableId="1897667147">
    <w:abstractNumId w:val="31"/>
  </w:num>
  <w:num w:numId="7" w16cid:durableId="1736977390">
    <w:abstractNumId w:val="56"/>
  </w:num>
  <w:num w:numId="8" w16cid:durableId="1877886392">
    <w:abstractNumId w:val="37"/>
  </w:num>
  <w:num w:numId="9" w16cid:durableId="1272976657">
    <w:abstractNumId w:val="15"/>
  </w:num>
  <w:num w:numId="10" w16cid:durableId="1162701239">
    <w:abstractNumId w:val="36"/>
  </w:num>
  <w:num w:numId="11" w16cid:durableId="659699865">
    <w:abstractNumId w:val="27"/>
  </w:num>
  <w:num w:numId="12" w16cid:durableId="290592811">
    <w:abstractNumId w:val="57"/>
  </w:num>
  <w:num w:numId="13" w16cid:durableId="2062441913">
    <w:abstractNumId w:val="45"/>
  </w:num>
  <w:num w:numId="14" w16cid:durableId="516189033">
    <w:abstractNumId w:val="28"/>
  </w:num>
  <w:num w:numId="15" w16cid:durableId="836648153">
    <w:abstractNumId w:val="34"/>
  </w:num>
  <w:num w:numId="16" w16cid:durableId="1461024439">
    <w:abstractNumId w:val="13"/>
  </w:num>
  <w:num w:numId="17" w16cid:durableId="1860268902">
    <w:abstractNumId w:val="30"/>
  </w:num>
  <w:num w:numId="18" w16cid:durableId="444234792">
    <w:abstractNumId w:val="11"/>
  </w:num>
  <w:num w:numId="19" w16cid:durableId="1047992389">
    <w:abstractNumId w:val="10"/>
  </w:num>
  <w:num w:numId="20" w16cid:durableId="63067470">
    <w:abstractNumId w:val="3"/>
  </w:num>
  <w:num w:numId="21" w16cid:durableId="1463380736">
    <w:abstractNumId w:val="19"/>
  </w:num>
  <w:num w:numId="22" w16cid:durableId="255745848">
    <w:abstractNumId w:val="4"/>
  </w:num>
  <w:num w:numId="23" w16cid:durableId="274097071">
    <w:abstractNumId w:val="61"/>
  </w:num>
  <w:num w:numId="24" w16cid:durableId="1758363327">
    <w:abstractNumId w:val="14"/>
  </w:num>
  <w:num w:numId="25" w16cid:durableId="1449160808">
    <w:abstractNumId w:val="23"/>
  </w:num>
  <w:num w:numId="26" w16cid:durableId="1624772784">
    <w:abstractNumId w:val="16"/>
  </w:num>
  <w:num w:numId="27" w16cid:durableId="1919054802">
    <w:abstractNumId w:val="58"/>
  </w:num>
  <w:num w:numId="28" w16cid:durableId="1102842430">
    <w:abstractNumId w:val="48"/>
  </w:num>
  <w:num w:numId="29" w16cid:durableId="1824392319">
    <w:abstractNumId w:val="39"/>
  </w:num>
  <w:num w:numId="30" w16cid:durableId="493571726">
    <w:abstractNumId w:val="5"/>
  </w:num>
  <w:num w:numId="31" w16cid:durableId="1672102138">
    <w:abstractNumId w:val="60"/>
  </w:num>
  <w:num w:numId="32" w16cid:durableId="1452892437">
    <w:abstractNumId w:val="47"/>
  </w:num>
  <w:num w:numId="33" w16cid:durableId="1919516411">
    <w:abstractNumId w:val="12"/>
  </w:num>
  <w:num w:numId="34" w16cid:durableId="1192307889">
    <w:abstractNumId w:val="24"/>
  </w:num>
  <w:num w:numId="35" w16cid:durableId="557790451">
    <w:abstractNumId w:val="64"/>
  </w:num>
  <w:num w:numId="36" w16cid:durableId="424038840">
    <w:abstractNumId w:val="46"/>
  </w:num>
  <w:num w:numId="37" w16cid:durableId="1019965051">
    <w:abstractNumId w:val="21"/>
  </w:num>
  <w:num w:numId="38" w16cid:durableId="1948848546">
    <w:abstractNumId w:val="52"/>
  </w:num>
  <w:num w:numId="39" w16cid:durableId="1081832566">
    <w:abstractNumId w:val="63"/>
  </w:num>
  <w:num w:numId="40" w16cid:durableId="1362362619">
    <w:abstractNumId w:val="59"/>
  </w:num>
  <w:num w:numId="41" w16cid:durableId="732890466">
    <w:abstractNumId w:val="44"/>
  </w:num>
  <w:num w:numId="42" w16cid:durableId="266350042">
    <w:abstractNumId w:val="35"/>
  </w:num>
  <w:num w:numId="43" w16cid:durableId="194730511">
    <w:abstractNumId w:val="18"/>
  </w:num>
  <w:num w:numId="44" w16cid:durableId="1561817826">
    <w:abstractNumId w:val="32"/>
  </w:num>
  <w:num w:numId="45" w16cid:durableId="845171094">
    <w:abstractNumId w:val="2"/>
  </w:num>
  <w:num w:numId="46" w16cid:durableId="1116631206">
    <w:abstractNumId w:val="33"/>
  </w:num>
  <w:num w:numId="47" w16cid:durableId="2092506572">
    <w:abstractNumId w:val="22"/>
  </w:num>
  <w:num w:numId="48" w16cid:durableId="1106534785">
    <w:abstractNumId w:val="43"/>
  </w:num>
  <w:num w:numId="49" w16cid:durableId="1753157246">
    <w:abstractNumId w:val="51"/>
  </w:num>
  <w:num w:numId="50" w16cid:durableId="275210989">
    <w:abstractNumId w:val="17"/>
  </w:num>
  <w:num w:numId="51" w16cid:durableId="1265965951">
    <w:abstractNumId w:val="9"/>
  </w:num>
  <w:num w:numId="52" w16cid:durableId="1105807578">
    <w:abstractNumId w:val="49"/>
  </w:num>
  <w:num w:numId="53" w16cid:durableId="90054527">
    <w:abstractNumId w:val="8"/>
  </w:num>
  <w:num w:numId="54" w16cid:durableId="1048601670">
    <w:abstractNumId w:val="25"/>
  </w:num>
  <w:num w:numId="55" w16cid:durableId="698162416">
    <w:abstractNumId w:val="20"/>
  </w:num>
  <w:num w:numId="56" w16cid:durableId="1392115851">
    <w:abstractNumId w:val="40"/>
  </w:num>
  <w:num w:numId="57" w16cid:durableId="1891651343">
    <w:abstractNumId w:val="54"/>
  </w:num>
  <w:num w:numId="58" w16cid:durableId="1749377105">
    <w:abstractNumId w:val="26"/>
  </w:num>
  <w:num w:numId="59" w16cid:durableId="740179724">
    <w:abstractNumId w:val="38"/>
  </w:num>
  <w:num w:numId="60" w16cid:durableId="1478958033">
    <w:abstractNumId w:val="62"/>
  </w:num>
  <w:num w:numId="61" w16cid:durableId="1981229634">
    <w:abstractNumId w:val="6"/>
  </w:num>
  <w:num w:numId="62" w16cid:durableId="1399354733">
    <w:abstractNumId w:val="50"/>
  </w:num>
  <w:num w:numId="63" w16cid:durableId="331029364">
    <w:abstractNumId w:val="29"/>
  </w:num>
  <w:num w:numId="64" w16cid:durableId="1024207545">
    <w:abstractNumId w:val="1"/>
  </w:num>
  <w:num w:numId="65" w16cid:durableId="67388764">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0626"/>
    <w:rsid w:val="0014229B"/>
    <w:rsid w:val="0014320D"/>
    <w:rsid w:val="00144062"/>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FED"/>
    <w:rsid w:val="00186497"/>
    <w:rsid w:val="00191960"/>
    <w:rsid w:val="00191CCB"/>
    <w:rsid w:val="001920EE"/>
    <w:rsid w:val="00192F41"/>
    <w:rsid w:val="00193E92"/>
    <w:rsid w:val="00194662"/>
    <w:rsid w:val="00196AEB"/>
    <w:rsid w:val="0019777A"/>
    <w:rsid w:val="001977AF"/>
    <w:rsid w:val="001A0771"/>
    <w:rsid w:val="001A18B6"/>
    <w:rsid w:val="001A1AF6"/>
    <w:rsid w:val="001A288B"/>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1F7B3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68FA"/>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1133"/>
    <w:rsid w:val="003129E4"/>
    <w:rsid w:val="00313692"/>
    <w:rsid w:val="00314964"/>
    <w:rsid w:val="00315271"/>
    <w:rsid w:val="00316252"/>
    <w:rsid w:val="0032130A"/>
    <w:rsid w:val="00321E87"/>
    <w:rsid w:val="00322E1A"/>
    <w:rsid w:val="003251F2"/>
    <w:rsid w:val="00326609"/>
    <w:rsid w:val="00326785"/>
    <w:rsid w:val="00330B5C"/>
    <w:rsid w:val="00330BD2"/>
    <w:rsid w:val="00330F8D"/>
    <w:rsid w:val="00333C39"/>
    <w:rsid w:val="0033414D"/>
    <w:rsid w:val="00334680"/>
    <w:rsid w:val="00340AA1"/>
    <w:rsid w:val="0034183B"/>
    <w:rsid w:val="003436AA"/>
    <w:rsid w:val="0034614D"/>
    <w:rsid w:val="00346F4B"/>
    <w:rsid w:val="0034785B"/>
    <w:rsid w:val="00350000"/>
    <w:rsid w:val="0035319B"/>
    <w:rsid w:val="003537FB"/>
    <w:rsid w:val="00354198"/>
    <w:rsid w:val="003572E2"/>
    <w:rsid w:val="003573B4"/>
    <w:rsid w:val="00357E5F"/>
    <w:rsid w:val="00360133"/>
    <w:rsid w:val="00360212"/>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3E5F"/>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11"/>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3582"/>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27E6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265"/>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7C11"/>
    <w:rsid w:val="004D04B1"/>
    <w:rsid w:val="004D18F0"/>
    <w:rsid w:val="004D36A1"/>
    <w:rsid w:val="004D3F45"/>
    <w:rsid w:val="004D5CF7"/>
    <w:rsid w:val="004D6EDE"/>
    <w:rsid w:val="004D7474"/>
    <w:rsid w:val="004E018D"/>
    <w:rsid w:val="004E1A6F"/>
    <w:rsid w:val="004E3B25"/>
    <w:rsid w:val="004E3B9A"/>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3DC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6DBB"/>
    <w:rsid w:val="005970E7"/>
    <w:rsid w:val="005972BE"/>
    <w:rsid w:val="00597AE2"/>
    <w:rsid w:val="00597FF3"/>
    <w:rsid w:val="005A23FE"/>
    <w:rsid w:val="005A46B7"/>
    <w:rsid w:val="005A7426"/>
    <w:rsid w:val="005A7559"/>
    <w:rsid w:val="005A784D"/>
    <w:rsid w:val="005A7AC1"/>
    <w:rsid w:val="005B132B"/>
    <w:rsid w:val="005B1C5F"/>
    <w:rsid w:val="005B268E"/>
    <w:rsid w:val="005B2A5D"/>
    <w:rsid w:val="005B4E0B"/>
    <w:rsid w:val="005C15E4"/>
    <w:rsid w:val="005C1B60"/>
    <w:rsid w:val="005C1C4B"/>
    <w:rsid w:val="005C1D5D"/>
    <w:rsid w:val="005C31A9"/>
    <w:rsid w:val="005C4CDA"/>
    <w:rsid w:val="005C6C9E"/>
    <w:rsid w:val="005C7483"/>
    <w:rsid w:val="005C7B10"/>
    <w:rsid w:val="005D1516"/>
    <w:rsid w:val="005D169B"/>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4311"/>
    <w:rsid w:val="005F6DDE"/>
    <w:rsid w:val="00600293"/>
    <w:rsid w:val="006006D4"/>
    <w:rsid w:val="00601927"/>
    <w:rsid w:val="00603B1D"/>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67E5B"/>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6F5D4F"/>
    <w:rsid w:val="006F7FF8"/>
    <w:rsid w:val="00700030"/>
    <w:rsid w:val="007013AF"/>
    <w:rsid w:val="00705091"/>
    <w:rsid w:val="00706B0C"/>
    <w:rsid w:val="00706F04"/>
    <w:rsid w:val="0070749C"/>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4828"/>
    <w:rsid w:val="0078679F"/>
    <w:rsid w:val="00790EAD"/>
    <w:rsid w:val="00791D9B"/>
    <w:rsid w:val="00794A2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F04"/>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B5E"/>
    <w:rsid w:val="00812FA0"/>
    <w:rsid w:val="00813091"/>
    <w:rsid w:val="008137B1"/>
    <w:rsid w:val="0081467A"/>
    <w:rsid w:val="00815FD4"/>
    <w:rsid w:val="00820075"/>
    <w:rsid w:val="00822620"/>
    <w:rsid w:val="00822A9C"/>
    <w:rsid w:val="00822D21"/>
    <w:rsid w:val="00822E01"/>
    <w:rsid w:val="00823B75"/>
    <w:rsid w:val="0082443C"/>
    <w:rsid w:val="00824771"/>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30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344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23D"/>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06B"/>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20A2"/>
    <w:rsid w:val="00A44C14"/>
    <w:rsid w:val="00A460CB"/>
    <w:rsid w:val="00A463D8"/>
    <w:rsid w:val="00A47696"/>
    <w:rsid w:val="00A505FC"/>
    <w:rsid w:val="00A50774"/>
    <w:rsid w:val="00A547CF"/>
    <w:rsid w:val="00A555B8"/>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4DA"/>
    <w:rsid w:val="00AE36A5"/>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0965"/>
    <w:rsid w:val="00B611CA"/>
    <w:rsid w:val="00B615BD"/>
    <w:rsid w:val="00B6583B"/>
    <w:rsid w:val="00B666E4"/>
    <w:rsid w:val="00B70316"/>
    <w:rsid w:val="00B72CFC"/>
    <w:rsid w:val="00B7439E"/>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5AA"/>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2E47"/>
    <w:rsid w:val="00BD56C4"/>
    <w:rsid w:val="00BD5BC7"/>
    <w:rsid w:val="00BD69AF"/>
    <w:rsid w:val="00BD7DD3"/>
    <w:rsid w:val="00BE318E"/>
    <w:rsid w:val="00BE7C93"/>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4F3B"/>
    <w:rsid w:val="00C053A3"/>
    <w:rsid w:val="00C0552D"/>
    <w:rsid w:val="00C06610"/>
    <w:rsid w:val="00C07CC1"/>
    <w:rsid w:val="00C10CF9"/>
    <w:rsid w:val="00C10E51"/>
    <w:rsid w:val="00C11EE0"/>
    <w:rsid w:val="00C137C5"/>
    <w:rsid w:val="00C13CA0"/>
    <w:rsid w:val="00C16694"/>
    <w:rsid w:val="00C216B4"/>
    <w:rsid w:val="00C2487B"/>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400C"/>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979BB"/>
    <w:rsid w:val="00CA01C6"/>
    <w:rsid w:val="00CA064C"/>
    <w:rsid w:val="00CA155A"/>
    <w:rsid w:val="00CA1817"/>
    <w:rsid w:val="00CA221B"/>
    <w:rsid w:val="00CA2648"/>
    <w:rsid w:val="00CA4AEF"/>
    <w:rsid w:val="00CA6012"/>
    <w:rsid w:val="00CA73B9"/>
    <w:rsid w:val="00CB06DF"/>
    <w:rsid w:val="00CB10E0"/>
    <w:rsid w:val="00CB2979"/>
    <w:rsid w:val="00CB2C89"/>
    <w:rsid w:val="00CB3551"/>
    <w:rsid w:val="00CB4265"/>
    <w:rsid w:val="00CC0F01"/>
    <w:rsid w:val="00CC1340"/>
    <w:rsid w:val="00CC18B4"/>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A33"/>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95B"/>
    <w:rsid w:val="00D33397"/>
    <w:rsid w:val="00D336B9"/>
    <w:rsid w:val="00D336CF"/>
    <w:rsid w:val="00D33A59"/>
    <w:rsid w:val="00D35B28"/>
    <w:rsid w:val="00D36009"/>
    <w:rsid w:val="00D37437"/>
    <w:rsid w:val="00D37C3E"/>
    <w:rsid w:val="00D37D0B"/>
    <w:rsid w:val="00D403D5"/>
    <w:rsid w:val="00D40690"/>
    <w:rsid w:val="00D41F14"/>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6EF"/>
    <w:rsid w:val="00DC53FB"/>
    <w:rsid w:val="00DC6B61"/>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0E17"/>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894"/>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BFB"/>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B7D09"/>
    <w:rsid w:val="00EC0587"/>
    <w:rsid w:val="00EC0798"/>
    <w:rsid w:val="00EC1198"/>
    <w:rsid w:val="00EC1318"/>
    <w:rsid w:val="00EC1520"/>
    <w:rsid w:val="00EC495E"/>
    <w:rsid w:val="00EC7D89"/>
    <w:rsid w:val="00EC7EEC"/>
    <w:rsid w:val="00ED09BF"/>
    <w:rsid w:val="00ED0DBB"/>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6564"/>
    <w:rsid w:val="00F17B92"/>
    <w:rsid w:val="00F21E78"/>
    <w:rsid w:val="00F22AFA"/>
    <w:rsid w:val="00F2328D"/>
    <w:rsid w:val="00F23EFB"/>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939"/>
    <w:rsid w:val="00F47DD1"/>
    <w:rsid w:val="00F50E29"/>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BEE"/>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 w:val="017B0F35"/>
    <w:rsid w:val="033348E4"/>
    <w:rsid w:val="03FB8CB3"/>
    <w:rsid w:val="086B5D5E"/>
    <w:rsid w:val="09C7DC9E"/>
    <w:rsid w:val="0D97EA83"/>
    <w:rsid w:val="1321350E"/>
    <w:rsid w:val="14BD056F"/>
    <w:rsid w:val="17A3273A"/>
    <w:rsid w:val="1A1A6100"/>
    <w:rsid w:val="1C550DBE"/>
    <w:rsid w:val="1C55ACCE"/>
    <w:rsid w:val="1E06D6D5"/>
    <w:rsid w:val="24700CDC"/>
    <w:rsid w:val="2749D7BE"/>
    <w:rsid w:val="2BB5F551"/>
    <w:rsid w:val="2C1E131D"/>
    <w:rsid w:val="2C9E33E5"/>
    <w:rsid w:val="2D63954E"/>
    <w:rsid w:val="390379C5"/>
    <w:rsid w:val="3A2B38D9"/>
    <w:rsid w:val="3C0C6B82"/>
    <w:rsid w:val="3D31EFDB"/>
    <w:rsid w:val="3E4F51C8"/>
    <w:rsid w:val="3FAAFA8E"/>
    <w:rsid w:val="411710B9"/>
    <w:rsid w:val="43EBEAC6"/>
    <w:rsid w:val="4614EE92"/>
    <w:rsid w:val="46C4DA15"/>
    <w:rsid w:val="48D2DAC7"/>
    <w:rsid w:val="49B231F4"/>
    <w:rsid w:val="4B428D8A"/>
    <w:rsid w:val="4C4B2559"/>
    <w:rsid w:val="5490E380"/>
    <w:rsid w:val="55C3422E"/>
    <w:rsid w:val="566A8F21"/>
    <w:rsid w:val="59BBAF46"/>
    <w:rsid w:val="5BFA5A41"/>
    <w:rsid w:val="5E7BA732"/>
    <w:rsid w:val="5F25DC95"/>
    <w:rsid w:val="60EE22E0"/>
    <w:rsid w:val="64502C44"/>
    <w:rsid w:val="649EFEE1"/>
    <w:rsid w:val="658A21E8"/>
    <w:rsid w:val="65C991FA"/>
    <w:rsid w:val="66BCB597"/>
    <w:rsid w:val="68D0701E"/>
    <w:rsid w:val="6A075378"/>
    <w:rsid w:val="6F0F3A52"/>
    <w:rsid w:val="752297BC"/>
    <w:rsid w:val="76C4B390"/>
    <w:rsid w:val="7AB449D9"/>
    <w:rsid w:val="7DE5BA12"/>
    <w:rsid w:val="7F1A6F3F"/>
    <w:rsid w:val="7FCA8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644A3C"/>
    <w:pPr>
      <w:numPr>
        <w:numId w:val="9"/>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44A3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 w:type="paragraph" w:styleId="ListBullet2">
    <w:name w:val="List Bullet 2"/>
    <w:basedOn w:val="Normal"/>
    <w:uiPriority w:val="99"/>
    <w:unhideWhenUsed/>
    <w:rsid w:val="00903447"/>
    <w:pPr>
      <w:numPr>
        <w:numId w:val="64"/>
      </w:numPr>
      <w:tabs>
        <w:tab w:val="clear" w:pos="720"/>
      </w:tabs>
      <w:spacing w:after="120"/>
      <w:ind w:left="0" w:firstLine="0"/>
      <w:contextualSpacing/>
    </w:pPr>
    <w:rPr>
      <w:rFonts w:eastAsia="MS Mincho"/>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4719519">
      <w:bodyDiv w:val="1"/>
      <w:marLeft w:val="0"/>
      <w:marRight w:val="0"/>
      <w:marTop w:val="0"/>
      <w:marBottom w:val="0"/>
      <w:divBdr>
        <w:top w:val="none" w:sz="0" w:space="0" w:color="auto"/>
        <w:left w:val="none" w:sz="0" w:space="0" w:color="auto"/>
        <w:bottom w:val="none" w:sz="0" w:space="0" w:color="auto"/>
        <w:right w:val="none" w:sz="0" w:space="0" w:color="auto"/>
      </w:divBdr>
      <w:divsChild>
        <w:div w:id="941187658">
          <w:marLeft w:val="0"/>
          <w:marRight w:val="0"/>
          <w:marTop w:val="0"/>
          <w:marBottom w:val="0"/>
          <w:divBdr>
            <w:top w:val="none" w:sz="0" w:space="0" w:color="auto"/>
            <w:left w:val="none" w:sz="0" w:space="0" w:color="auto"/>
            <w:bottom w:val="none" w:sz="0" w:space="0" w:color="auto"/>
            <w:right w:val="none" w:sz="0" w:space="0" w:color="auto"/>
          </w:divBdr>
          <w:divsChild>
            <w:div w:id="1872036342">
              <w:marLeft w:val="0"/>
              <w:marRight w:val="0"/>
              <w:marTop w:val="0"/>
              <w:marBottom w:val="0"/>
              <w:divBdr>
                <w:top w:val="none" w:sz="0" w:space="0" w:color="auto"/>
                <w:left w:val="none" w:sz="0" w:space="0" w:color="auto"/>
                <w:bottom w:val="none" w:sz="0" w:space="0" w:color="auto"/>
                <w:right w:val="none" w:sz="0" w:space="0" w:color="auto"/>
              </w:divBdr>
            </w:div>
          </w:divsChild>
        </w:div>
        <w:div w:id="1390612929">
          <w:marLeft w:val="0"/>
          <w:marRight w:val="0"/>
          <w:marTop w:val="0"/>
          <w:marBottom w:val="0"/>
          <w:divBdr>
            <w:top w:val="none" w:sz="0" w:space="0" w:color="auto"/>
            <w:left w:val="none" w:sz="0" w:space="0" w:color="auto"/>
            <w:bottom w:val="none" w:sz="0" w:space="0" w:color="auto"/>
            <w:right w:val="none" w:sz="0" w:space="0" w:color="auto"/>
          </w:divBdr>
          <w:divsChild>
            <w:div w:id="1445808419">
              <w:marLeft w:val="0"/>
              <w:marRight w:val="0"/>
              <w:marTop w:val="0"/>
              <w:marBottom w:val="0"/>
              <w:divBdr>
                <w:top w:val="none" w:sz="0" w:space="0" w:color="auto"/>
                <w:left w:val="none" w:sz="0" w:space="0" w:color="auto"/>
                <w:bottom w:val="none" w:sz="0" w:space="0" w:color="auto"/>
                <w:right w:val="none" w:sz="0" w:space="0" w:color="auto"/>
              </w:divBdr>
            </w:div>
          </w:divsChild>
        </w:div>
        <w:div w:id="1788549379">
          <w:marLeft w:val="0"/>
          <w:marRight w:val="0"/>
          <w:marTop w:val="0"/>
          <w:marBottom w:val="0"/>
          <w:divBdr>
            <w:top w:val="none" w:sz="0" w:space="0" w:color="auto"/>
            <w:left w:val="none" w:sz="0" w:space="0" w:color="auto"/>
            <w:bottom w:val="none" w:sz="0" w:space="0" w:color="auto"/>
            <w:right w:val="none" w:sz="0" w:space="0" w:color="auto"/>
          </w:divBdr>
          <w:divsChild>
            <w:div w:id="347022384">
              <w:marLeft w:val="0"/>
              <w:marRight w:val="0"/>
              <w:marTop w:val="0"/>
              <w:marBottom w:val="0"/>
              <w:divBdr>
                <w:top w:val="none" w:sz="0" w:space="0" w:color="auto"/>
                <w:left w:val="none" w:sz="0" w:space="0" w:color="auto"/>
                <w:bottom w:val="none" w:sz="0" w:space="0" w:color="auto"/>
                <w:right w:val="none" w:sz="0" w:space="0" w:color="auto"/>
              </w:divBdr>
            </w:div>
          </w:divsChild>
        </w:div>
        <w:div w:id="1773813887">
          <w:marLeft w:val="0"/>
          <w:marRight w:val="0"/>
          <w:marTop w:val="0"/>
          <w:marBottom w:val="0"/>
          <w:divBdr>
            <w:top w:val="none" w:sz="0" w:space="0" w:color="auto"/>
            <w:left w:val="none" w:sz="0" w:space="0" w:color="auto"/>
            <w:bottom w:val="none" w:sz="0" w:space="0" w:color="auto"/>
            <w:right w:val="none" w:sz="0" w:space="0" w:color="auto"/>
          </w:divBdr>
          <w:divsChild>
            <w:div w:id="239608190">
              <w:marLeft w:val="0"/>
              <w:marRight w:val="0"/>
              <w:marTop w:val="0"/>
              <w:marBottom w:val="0"/>
              <w:divBdr>
                <w:top w:val="none" w:sz="0" w:space="0" w:color="auto"/>
                <w:left w:val="none" w:sz="0" w:space="0" w:color="auto"/>
                <w:bottom w:val="none" w:sz="0" w:space="0" w:color="auto"/>
                <w:right w:val="none" w:sz="0" w:space="0" w:color="auto"/>
              </w:divBdr>
            </w:div>
          </w:divsChild>
        </w:div>
        <w:div w:id="1670983443">
          <w:marLeft w:val="0"/>
          <w:marRight w:val="0"/>
          <w:marTop w:val="0"/>
          <w:marBottom w:val="0"/>
          <w:divBdr>
            <w:top w:val="none" w:sz="0" w:space="0" w:color="auto"/>
            <w:left w:val="none" w:sz="0" w:space="0" w:color="auto"/>
            <w:bottom w:val="none" w:sz="0" w:space="0" w:color="auto"/>
            <w:right w:val="none" w:sz="0" w:space="0" w:color="auto"/>
          </w:divBdr>
          <w:divsChild>
            <w:div w:id="1397316820">
              <w:marLeft w:val="0"/>
              <w:marRight w:val="0"/>
              <w:marTop w:val="0"/>
              <w:marBottom w:val="0"/>
              <w:divBdr>
                <w:top w:val="none" w:sz="0" w:space="0" w:color="auto"/>
                <w:left w:val="none" w:sz="0" w:space="0" w:color="auto"/>
                <w:bottom w:val="none" w:sz="0" w:space="0" w:color="auto"/>
                <w:right w:val="none" w:sz="0" w:space="0" w:color="auto"/>
              </w:divBdr>
            </w:div>
          </w:divsChild>
        </w:div>
        <w:div w:id="1773936830">
          <w:marLeft w:val="0"/>
          <w:marRight w:val="0"/>
          <w:marTop w:val="0"/>
          <w:marBottom w:val="0"/>
          <w:divBdr>
            <w:top w:val="none" w:sz="0" w:space="0" w:color="auto"/>
            <w:left w:val="none" w:sz="0" w:space="0" w:color="auto"/>
            <w:bottom w:val="none" w:sz="0" w:space="0" w:color="auto"/>
            <w:right w:val="none" w:sz="0" w:space="0" w:color="auto"/>
          </w:divBdr>
          <w:divsChild>
            <w:div w:id="250311577">
              <w:marLeft w:val="0"/>
              <w:marRight w:val="0"/>
              <w:marTop w:val="0"/>
              <w:marBottom w:val="0"/>
              <w:divBdr>
                <w:top w:val="none" w:sz="0" w:space="0" w:color="auto"/>
                <w:left w:val="none" w:sz="0" w:space="0" w:color="auto"/>
                <w:bottom w:val="none" w:sz="0" w:space="0" w:color="auto"/>
                <w:right w:val="none" w:sz="0" w:space="0" w:color="auto"/>
              </w:divBdr>
            </w:div>
          </w:divsChild>
        </w:div>
        <w:div w:id="1855534858">
          <w:marLeft w:val="0"/>
          <w:marRight w:val="0"/>
          <w:marTop w:val="0"/>
          <w:marBottom w:val="0"/>
          <w:divBdr>
            <w:top w:val="none" w:sz="0" w:space="0" w:color="auto"/>
            <w:left w:val="none" w:sz="0" w:space="0" w:color="auto"/>
            <w:bottom w:val="none" w:sz="0" w:space="0" w:color="auto"/>
            <w:right w:val="none" w:sz="0" w:space="0" w:color="auto"/>
          </w:divBdr>
          <w:divsChild>
            <w:div w:id="7323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Neil Gage</DisplayName>
        <AccountId>14</AccountId>
        <AccountType/>
      </UserInfo>
      <UserInfo>
        <DisplayName>Reception</DisplayName>
        <AccountId>308</AccountId>
        <AccountType/>
      </UserInfo>
      <UserInfo>
        <DisplayName>Sam Andrews</DisplayName>
        <AccountId>27</AccountId>
        <AccountType/>
      </UserInfo>
    </SharedWithUsers>
    <MOSTUPTODATEECHP xmlns="919e28db-9a8b-406e-bbd7-95baecff3c22">true</MOSTUPTODATEECHP>
    <Date xmlns="919e28db-9a8b-406e-bbd7-95baecff3c22" xsi:nil="true"/>
    <Time xmlns="919e28db-9a8b-406e-bbd7-95baecff3c22" xsi:nil="true"/>
    <Emotions_x002f_Happy xmlns="919e28db-9a8b-406e-bbd7-95baecff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4E1EAC7-2AD6-4A76-A86C-B1B7D8650341}">
  <ds:schemaRefs>
    <ds:schemaRef ds:uri="http://schemas.microsoft.com/sharepoint/v3/contenttype/forms"/>
  </ds:schemaRefs>
</ds:datastoreItem>
</file>

<file path=customXml/itemProps3.xml><?xml version="1.0" encoding="utf-8"?>
<ds:datastoreItem xmlns:ds="http://schemas.openxmlformats.org/officeDocument/2006/customXml" ds:itemID="{06FE91B3-46ED-41E4-BE97-96479258F048}">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2AA8ACCB-D49E-45A6-AD86-C6B84074AE7F}"/>
</file>

<file path=docProps/app.xml><?xml version="1.0" encoding="utf-8"?>
<Properties xmlns="http://schemas.openxmlformats.org/officeDocument/2006/extended-properties" xmlns:vt="http://schemas.openxmlformats.org/officeDocument/2006/docPropsVTypes">
  <Template>Normal</Template>
  <TotalTime>1</TotalTime>
  <Pages>31</Pages>
  <Words>9309</Words>
  <Characters>53067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 Andrews</cp:lastModifiedBy>
  <cp:revision>2</cp:revision>
  <dcterms:created xsi:type="dcterms:W3CDTF">2026-04-20T16:09:00Z</dcterms:created>
  <dcterms:modified xsi:type="dcterms:W3CDTF">2026-04-20T16:09:00Z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