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736BE" w14:textId="77777777" w:rsidR="00066B09" w:rsidRDefault="00066B09">
      <w:pPr>
        <w:spacing w:after="440"/>
      </w:pPr>
    </w:p>
    <w:p w14:paraId="6F7BF9A0" w14:textId="77777777" w:rsidR="00066B09" w:rsidRDefault="00E16E9D">
      <w:pPr>
        <w:spacing w:after="240"/>
        <w:jc w:val="center"/>
      </w:pPr>
      <w:r>
        <w:rPr>
          <w:noProof/>
        </w:rPr>
        <w:drawing>
          <wp:inline distT="0" distB="0" distL="0" distR="0" wp14:anchorId="6A3718CF" wp14:editId="5EBFBE00">
            <wp:extent cx="1874519" cy="1481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dovecote.png"/>
                    <pic:cNvPicPr/>
                  </pic:nvPicPr>
                  <pic:blipFill>
                    <a:blip r:embed="rId11"/>
                    <a:stretch>
                      <a:fillRect/>
                    </a:stretch>
                  </pic:blipFill>
                  <pic:spPr>
                    <a:xfrm>
                      <a:off x="0" y="0"/>
                      <a:ext cx="1874519" cy="1481185"/>
                    </a:xfrm>
                    <a:prstGeom prst="rect">
                      <a:avLst/>
                    </a:prstGeom>
                  </pic:spPr>
                </pic:pic>
              </a:graphicData>
            </a:graphic>
          </wp:inline>
        </w:drawing>
      </w:r>
    </w:p>
    <w:p w14:paraId="022470D4" w14:textId="77777777" w:rsidR="00066B09" w:rsidRDefault="00E16E9D">
      <w:pPr>
        <w:pStyle w:val="Title"/>
        <w:spacing w:after="360" w:line="276" w:lineRule="auto"/>
        <w:jc w:val="center"/>
      </w:pPr>
      <w:r>
        <w:rPr>
          <w:rFonts w:ascii="Arial" w:eastAsia="Arial" w:hAnsi="Arial"/>
          <w:sz w:val="24"/>
        </w:rPr>
        <w:t>Dovecote School</w:t>
      </w:r>
    </w:p>
    <w:p w14:paraId="4B0938AD" w14:textId="77777777" w:rsidR="00066B09" w:rsidRDefault="00E16E9D">
      <w:pPr>
        <w:pStyle w:val="Title"/>
        <w:spacing w:after="440" w:line="276" w:lineRule="auto"/>
        <w:jc w:val="center"/>
      </w:pPr>
      <w:r>
        <w:rPr>
          <w:rFonts w:ascii="Arial" w:eastAsia="Arial" w:hAnsi="Arial"/>
          <w:sz w:val="24"/>
        </w:rPr>
        <w:t>DC098 Prevent Duty Policy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4831"/>
        <w:gridCol w:w="4831"/>
      </w:tblGrid>
      <w:tr w:rsidR="00066B09" w14:paraId="08AD9A29" w14:textId="77777777">
        <w:trPr>
          <w:jc w:val="center"/>
        </w:trPr>
        <w:tc>
          <w:tcPr>
            <w:tcW w:w="4831" w:type="dxa"/>
            <w:tcMar>
              <w:top w:w="90" w:type="dxa"/>
              <w:left w:w="110" w:type="dxa"/>
              <w:bottom w:w="90" w:type="dxa"/>
              <w:right w:w="110" w:type="dxa"/>
            </w:tcMar>
            <w:vAlign w:val="center"/>
          </w:tcPr>
          <w:p w14:paraId="3BD01F84" w14:textId="77777777" w:rsidR="00066B09" w:rsidRDefault="00E16E9D">
            <w:pPr>
              <w:spacing w:after="0" w:line="240" w:lineRule="auto"/>
            </w:pPr>
            <w:r>
              <w:t>Responsible Person</w:t>
            </w:r>
          </w:p>
        </w:tc>
        <w:tc>
          <w:tcPr>
            <w:tcW w:w="4831" w:type="dxa"/>
            <w:tcMar>
              <w:top w:w="90" w:type="dxa"/>
              <w:left w:w="110" w:type="dxa"/>
              <w:bottom w:w="90" w:type="dxa"/>
              <w:right w:w="110" w:type="dxa"/>
            </w:tcMar>
            <w:vAlign w:val="center"/>
          </w:tcPr>
          <w:p w14:paraId="3A55CD31" w14:textId="77777777" w:rsidR="00066B09" w:rsidRDefault="00E16E9D">
            <w:pPr>
              <w:spacing w:after="0" w:line="240" w:lineRule="auto"/>
            </w:pPr>
            <w:r>
              <w:t>Designated Safeguarding Lead</w:t>
            </w:r>
          </w:p>
        </w:tc>
      </w:tr>
      <w:tr w:rsidR="00066B09" w14:paraId="2E78C432" w14:textId="77777777">
        <w:trPr>
          <w:jc w:val="center"/>
        </w:trPr>
        <w:tc>
          <w:tcPr>
            <w:tcW w:w="4831" w:type="dxa"/>
            <w:tcMar>
              <w:top w:w="90" w:type="dxa"/>
              <w:left w:w="110" w:type="dxa"/>
              <w:bottom w:w="90" w:type="dxa"/>
              <w:right w:w="110" w:type="dxa"/>
            </w:tcMar>
            <w:vAlign w:val="center"/>
          </w:tcPr>
          <w:p w14:paraId="06FFC3B5" w14:textId="77777777" w:rsidR="00066B09" w:rsidRDefault="00E16E9D">
            <w:pPr>
              <w:spacing w:after="0" w:line="240" w:lineRule="auto"/>
            </w:pPr>
            <w:r>
              <w:t>Approved By</w:t>
            </w:r>
          </w:p>
        </w:tc>
        <w:tc>
          <w:tcPr>
            <w:tcW w:w="4831" w:type="dxa"/>
            <w:tcMar>
              <w:top w:w="90" w:type="dxa"/>
              <w:left w:w="110" w:type="dxa"/>
              <w:bottom w:w="90" w:type="dxa"/>
              <w:right w:w="110" w:type="dxa"/>
            </w:tcMar>
            <w:vAlign w:val="center"/>
          </w:tcPr>
          <w:p w14:paraId="1D039BB2" w14:textId="77777777" w:rsidR="00066B09" w:rsidRDefault="00E16E9D">
            <w:pPr>
              <w:spacing w:after="0" w:line="240" w:lineRule="auto"/>
            </w:pPr>
            <w:r>
              <w:t>Dovecote School Governance Body</w:t>
            </w:r>
          </w:p>
        </w:tc>
      </w:tr>
      <w:tr w:rsidR="00066B09" w14:paraId="30CCD048" w14:textId="77777777">
        <w:trPr>
          <w:jc w:val="center"/>
        </w:trPr>
        <w:tc>
          <w:tcPr>
            <w:tcW w:w="4831" w:type="dxa"/>
            <w:tcMar>
              <w:top w:w="90" w:type="dxa"/>
              <w:left w:w="110" w:type="dxa"/>
              <w:bottom w:w="90" w:type="dxa"/>
              <w:right w:w="110" w:type="dxa"/>
            </w:tcMar>
            <w:vAlign w:val="center"/>
          </w:tcPr>
          <w:p w14:paraId="6A0B8568" w14:textId="77777777" w:rsidR="00066B09" w:rsidRDefault="00E16E9D">
            <w:pPr>
              <w:spacing w:after="0" w:line="240" w:lineRule="auto"/>
            </w:pPr>
            <w:r>
              <w:t>Review Cycle</w:t>
            </w:r>
          </w:p>
        </w:tc>
        <w:tc>
          <w:tcPr>
            <w:tcW w:w="4831" w:type="dxa"/>
            <w:tcMar>
              <w:top w:w="90" w:type="dxa"/>
              <w:left w:w="110" w:type="dxa"/>
              <w:bottom w:w="90" w:type="dxa"/>
              <w:right w:w="110" w:type="dxa"/>
            </w:tcMar>
            <w:vAlign w:val="center"/>
          </w:tcPr>
          <w:p w14:paraId="5709DF6A" w14:textId="77777777" w:rsidR="00066B09" w:rsidRDefault="00E16E9D">
            <w:pPr>
              <w:spacing w:after="0" w:line="240" w:lineRule="auto"/>
            </w:pPr>
            <w:r>
              <w:t>Annual, or sooner following statutory, safeguarding or local-risk change</w:t>
            </w:r>
          </w:p>
        </w:tc>
      </w:tr>
      <w:tr w:rsidR="00066B09" w14:paraId="0B644E2B" w14:textId="77777777">
        <w:trPr>
          <w:jc w:val="center"/>
        </w:trPr>
        <w:tc>
          <w:tcPr>
            <w:tcW w:w="4831" w:type="dxa"/>
            <w:tcMar>
              <w:top w:w="90" w:type="dxa"/>
              <w:left w:w="110" w:type="dxa"/>
              <w:bottom w:w="90" w:type="dxa"/>
              <w:right w:w="110" w:type="dxa"/>
            </w:tcMar>
            <w:vAlign w:val="center"/>
          </w:tcPr>
          <w:p w14:paraId="3C5F2DC7" w14:textId="77777777" w:rsidR="00066B09" w:rsidRDefault="00E16E9D">
            <w:pPr>
              <w:spacing w:after="0" w:line="240" w:lineRule="auto"/>
            </w:pPr>
            <w:r>
              <w:t>Last Review Date</w:t>
            </w:r>
          </w:p>
        </w:tc>
        <w:tc>
          <w:tcPr>
            <w:tcW w:w="4831" w:type="dxa"/>
            <w:tcMar>
              <w:top w:w="90" w:type="dxa"/>
              <w:left w:w="110" w:type="dxa"/>
              <w:bottom w:w="90" w:type="dxa"/>
              <w:right w:w="110" w:type="dxa"/>
            </w:tcMar>
            <w:vAlign w:val="center"/>
          </w:tcPr>
          <w:p w14:paraId="2A6BFA0B" w14:textId="77777777" w:rsidR="00066B09" w:rsidRDefault="00E16E9D">
            <w:pPr>
              <w:spacing w:after="0" w:line="240" w:lineRule="auto"/>
            </w:pPr>
            <w:r>
              <w:t>10 September 2026</w:t>
            </w:r>
          </w:p>
        </w:tc>
      </w:tr>
      <w:tr w:rsidR="00066B09" w14:paraId="48D8AAD8" w14:textId="77777777">
        <w:trPr>
          <w:jc w:val="center"/>
        </w:trPr>
        <w:tc>
          <w:tcPr>
            <w:tcW w:w="4831" w:type="dxa"/>
            <w:tcMar>
              <w:top w:w="90" w:type="dxa"/>
              <w:left w:w="110" w:type="dxa"/>
              <w:bottom w:w="90" w:type="dxa"/>
              <w:right w:w="110" w:type="dxa"/>
            </w:tcMar>
            <w:vAlign w:val="center"/>
          </w:tcPr>
          <w:p w14:paraId="221776C1" w14:textId="77777777" w:rsidR="00066B09" w:rsidRDefault="00E16E9D">
            <w:pPr>
              <w:spacing w:after="0" w:line="240" w:lineRule="auto"/>
            </w:pPr>
            <w:r>
              <w:t>Next Review Date</w:t>
            </w:r>
          </w:p>
        </w:tc>
        <w:tc>
          <w:tcPr>
            <w:tcW w:w="4831" w:type="dxa"/>
            <w:tcMar>
              <w:top w:w="90" w:type="dxa"/>
              <w:left w:w="110" w:type="dxa"/>
              <w:bottom w:w="90" w:type="dxa"/>
              <w:right w:w="110" w:type="dxa"/>
            </w:tcMar>
            <w:vAlign w:val="center"/>
          </w:tcPr>
          <w:p w14:paraId="79338740" w14:textId="77777777" w:rsidR="00066B09" w:rsidRDefault="00E16E9D">
            <w:pPr>
              <w:spacing w:after="0" w:line="240" w:lineRule="auto"/>
            </w:pPr>
            <w:r>
              <w:t>August 2027</w:t>
            </w:r>
          </w:p>
        </w:tc>
      </w:tr>
    </w:tbl>
    <w:p w14:paraId="3B1EFF67" w14:textId="77777777" w:rsidR="00066B09" w:rsidRDefault="00E16E9D">
      <w:r>
        <w:br w:type="page"/>
      </w:r>
    </w:p>
    <w:p w14:paraId="2F38F194" w14:textId="77777777" w:rsidR="00066B09" w:rsidRDefault="00E16E9D">
      <w:pPr>
        <w:spacing w:after="300"/>
      </w:pPr>
      <w:r>
        <w:lastRenderedPageBreak/>
        <w:t>Dovecote School is owned and operated by Cavendish Education.</w:t>
      </w:r>
    </w:p>
    <w:p w14:paraId="36988878" w14:textId="77777777" w:rsidR="00066B09" w:rsidRDefault="00E16E9D">
      <w:pPr>
        <w:spacing w:after="100"/>
      </w:pPr>
      <w:r>
        <w:t>This policy is one of a series of school policies that, taken together, are designed to form a comprehensive statement of the school's aspiration to provide an outstanding education for each pupil and of the mechanisms and procedures in place to achieve this. It should be read alongside the policies covering equality and diversity, health and safety, safeguarding and child protection.</w:t>
      </w:r>
    </w:p>
    <w:p w14:paraId="14B824EF" w14:textId="77777777" w:rsidR="00066B09" w:rsidRDefault="00E16E9D">
      <w:pPr>
        <w:spacing w:after="100"/>
      </w:pPr>
      <w:r>
        <w:t>These policies are written not simply to meet statutory and other requirements, but to enable and evidence the work undertaken across the school to implement its core values and provide safe, needs-led education.</w:t>
      </w:r>
    </w:p>
    <w:p w14:paraId="776DA748" w14:textId="77777777" w:rsidR="00066B09" w:rsidRDefault="00E16E9D">
      <w:pPr>
        <w:spacing w:after="100"/>
      </w:pPr>
      <w:r>
        <w:t>This policy is non-contractual, although staff, pupils, parents, contractors and visitors are expected to comply with its relevant requirements.</w:t>
      </w:r>
    </w:p>
    <w:p w14:paraId="44B779C8" w14:textId="77777777" w:rsidR="00066B09" w:rsidRDefault="00E16E9D">
      <w:pPr>
        <w:spacing w:after="100"/>
      </w:pPr>
      <w:r>
        <w:t>In this policy, “parent” is used in accordance with section 576 of the Education Act 1996 and includes:</w:t>
      </w:r>
    </w:p>
    <w:p w14:paraId="4DC7B49D" w14:textId="77777777" w:rsidR="00066B09" w:rsidRDefault="00E16E9D" w:rsidP="00816950">
      <w:pPr>
        <w:pStyle w:val="ListBullet"/>
        <w:numPr>
          <w:ilvl w:val="0"/>
          <w:numId w:val="10"/>
        </w:numPr>
        <w:spacing w:after="40"/>
      </w:pPr>
      <w:r>
        <w:t>all biological parents, whether married or not;</w:t>
      </w:r>
    </w:p>
    <w:p w14:paraId="0168C567" w14:textId="77777777" w:rsidR="00066B09" w:rsidRDefault="00E16E9D" w:rsidP="00816950">
      <w:pPr>
        <w:pStyle w:val="ListBullet"/>
        <w:numPr>
          <w:ilvl w:val="0"/>
          <w:numId w:val="10"/>
        </w:numPr>
        <w:spacing w:after="40"/>
      </w:pPr>
      <w:r>
        <w:t xml:space="preserve">a person who has parental responsibility for a child or young person, including an adoptive parent, </w:t>
      </w:r>
      <w:proofErr w:type="gramStart"/>
      <w:r>
        <w:t>step-parent</w:t>
      </w:r>
      <w:proofErr w:type="gramEnd"/>
      <w:r>
        <w:t>, guardian or other relative; and</w:t>
      </w:r>
    </w:p>
    <w:p w14:paraId="2B69B625" w14:textId="77777777" w:rsidR="00066B09" w:rsidRDefault="00E16E9D" w:rsidP="00816950">
      <w:pPr>
        <w:pStyle w:val="ListBullet"/>
        <w:numPr>
          <w:ilvl w:val="0"/>
          <w:numId w:val="10"/>
        </w:numPr>
        <w:spacing w:after="40"/>
      </w:pPr>
      <w:r>
        <w:t>a person who does not have parental responsibility but has care of a child or young person.</w:t>
      </w:r>
    </w:p>
    <w:p w14:paraId="117D65FD" w14:textId="77777777" w:rsidR="00066B09" w:rsidRDefault="00E16E9D">
      <w:pPr>
        <w:spacing w:after="100"/>
      </w:pPr>
      <w:r>
        <w:t>A person typically has care of a child or young person if the child lives with them, either full or part time, and they look after the child, irrespective of their biological or legal relationship.</w:t>
      </w:r>
    </w:p>
    <w:p w14:paraId="12BE50E6" w14:textId="77777777" w:rsidR="00066B09" w:rsidRDefault="00E16E9D">
      <w:pPr>
        <w:spacing w:after="100"/>
      </w:pPr>
      <w:r>
        <w:t>The school uses specialist support including WorkNest for HR and employment law, SchoolPro TLC for data protection, iAM Compliant for compliance management and AFIT technicians for information technology support. Where this policy refers to staff, the term includes employees, workers, agency staff, volunteers and contractors working with or on behalf of the school.</w:t>
      </w:r>
    </w:p>
    <w:p w14:paraId="2A32494E" w14:textId="77777777" w:rsidR="00066B09" w:rsidRDefault="00E16E9D">
      <w:pPr>
        <w:spacing w:after="100"/>
      </w:pPr>
      <w:r>
        <w:t>Dovecote School is committed to safeguarding and promoting the welfare of children and young people and expects staff, volunteers, pupils, parents and visitors to share this commitment.</w:t>
      </w:r>
    </w:p>
    <w:p w14:paraId="66330AF1" w14:textId="77777777" w:rsidR="00066B09" w:rsidRDefault="00E16E9D">
      <w:pPr>
        <w:spacing w:after="100"/>
      </w:pPr>
      <w:r>
        <w:t>Dovecote School policies are reviewed and published periodically in good faith and may be updated between scheduled review dates. Current requirements and significant changes will be communicated by the Senior Leadership Team.</w:t>
      </w:r>
    </w:p>
    <w:p w14:paraId="4F379A53" w14:textId="77777777" w:rsidR="00066B09" w:rsidRDefault="00E16E9D">
      <w:r>
        <w:br w:type="page"/>
      </w:r>
    </w:p>
    <w:p w14:paraId="23285159" w14:textId="77777777" w:rsidR="00066B09" w:rsidRDefault="00E16E9D">
      <w:pPr>
        <w:pStyle w:val="Heading1"/>
        <w:spacing w:after="100"/>
      </w:pPr>
      <w:r>
        <w:rPr>
          <w:rFonts w:ascii="Arial" w:eastAsia="Arial" w:hAnsi="Arial"/>
          <w:b w:val="0"/>
          <w:sz w:val="24"/>
        </w:rPr>
        <w:lastRenderedPageBreak/>
        <w:t>Document Version Control Log</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3221"/>
        <w:gridCol w:w="3221"/>
        <w:gridCol w:w="3221"/>
      </w:tblGrid>
      <w:tr w:rsidR="00066B09" w14:paraId="34203F3B" w14:textId="77777777">
        <w:trPr>
          <w:tblHeader/>
          <w:jc w:val="center"/>
        </w:trPr>
        <w:tc>
          <w:tcPr>
            <w:tcW w:w="3221" w:type="dxa"/>
            <w:shd w:val="clear" w:color="auto" w:fill="F2F2F2"/>
            <w:tcMar>
              <w:top w:w="90" w:type="dxa"/>
              <w:left w:w="110" w:type="dxa"/>
              <w:bottom w:w="90" w:type="dxa"/>
              <w:right w:w="110" w:type="dxa"/>
            </w:tcMar>
            <w:vAlign w:val="center"/>
          </w:tcPr>
          <w:p w14:paraId="5CC58C16" w14:textId="77777777" w:rsidR="00066B09" w:rsidRDefault="00E16E9D">
            <w:pPr>
              <w:spacing w:after="0" w:line="240" w:lineRule="auto"/>
            </w:pPr>
            <w:r>
              <w:rPr>
                <w:b/>
              </w:rPr>
              <w:t>Version</w:t>
            </w:r>
          </w:p>
        </w:tc>
        <w:tc>
          <w:tcPr>
            <w:tcW w:w="3221" w:type="dxa"/>
            <w:shd w:val="clear" w:color="auto" w:fill="F2F2F2"/>
            <w:tcMar>
              <w:top w:w="90" w:type="dxa"/>
              <w:left w:w="110" w:type="dxa"/>
              <w:bottom w:w="90" w:type="dxa"/>
              <w:right w:w="110" w:type="dxa"/>
            </w:tcMar>
            <w:vAlign w:val="center"/>
          </w:tcPr>
          <w:p w14:paraId="219C1025" w14:textId="77777777" w:rsidR="00066B09" w:rsidRDefault="00E16E9D">
            <w:pPr>
              <w:spacing w:after="0" w:line="240" w:lineRule="auto"/>
            </w:pPr>
            <w:r>
              <w:rPr>
                <w:b/>
              </w:rPr>
              <w:t>Date</w:t>
            </w:r>
          </w:p>
        </w:tc>
        <w:tc>
          <w:tcPr>
            <w:tcW w:w="3221" w:type="dxa"/>
            <w:shd w:val="clear" w:color="auto" w:fill="F2F2F2"/>
            <w:tcMar>
              <w:top w:w="90" w:type="dxa"/>
              <w:left w:w="110" w:type="dxa"/>
              <w:bottom w:w="90" w:type="dxa"/>
              <w:right w:w="110" w:type="dxa"/>
            </w:tcMar>
            <w:vAlign w:val="center"/>
          </w:tcPr>
          <w:p w14:paraId="7B242159" w14:textId="77777777" w:rsidR="00066B09" w:rsidRDefault="00E16E9D">
            <w:pPr>
              <w:spacing w:after="0" w:line="240" w:lineRule="auto"/>
            </w:pPr>
            <w:r>
              <w:rPr>
                <w:b/>
              </w:rPr>
              <w:t>Description of changes and person or organisation responsible</w:t>
            </w:r>
          </w:p>
        </w:tc>
      </w:tr>
      <w:tr w:rsidR="00066B09" w14:paraId="39B0A38C" w14:textId="77777777">
        <w:trPr>
          <w:jc w:val="center"/>
        </w:trPr>
        <w:tc>
          <w:tcPr>
            <w:tcW w:w="3221" w:type="dxa"/>
            <w:tcMar>
              <w:top w:w="90" w:type="dxa"/>
              <w:left w:w="110" w:type="dxa"/>
              <w:bottom w:w="90" w:type="dxa"/>
              <w:right w:w="110" w:type="dxa"/>
            </w:tcMar>
            <w:vAlign w:val="center"/>
          </w:tcPr>
          <w:p w14:paraId="5426837D" w14:textId="77777777" w:rsidR="00066B09" w:rsidRDefault="00E16E9D">
            <w:pPr>
              <w:spacing w:after="0" w:line="240" w:lineRule="auto"/>
            </w:pPr>
            <w:r>
              <w:t>2.0</w:t>
            </w:r>
          </w:p>
        </w:tc>
        <w:tc>
          <w:tcPr>
            <w:tcW w:w="3221" w:type="dxa"/>
            <w:tcMar>
              <w:top w:w="90" w:type="dxa"/>
              <w:left w:w="110" w:type="dxa"/>
              <w:bottom w:w="90" w:type="dxa"/>
              <w:right w:w="110" w:type="dxa"/>
            </w:tcMar>
            <w:vAlign w:val="center"/>
          </w:tcPr>
          <w:p w14:paraId="648F3012" w14:textId="77777777" w:rsidR="00066B09" w:rsidRDefault="00E16E9D">
            <w:pPr>
              <w:spacing w:after="0" w:line="240" w:lineRule="auto"/>
            </w:pPr>
            <w:r>
              <w:t>10 September 2026</w:t>
            </w:r>
          </w:p>
        </w:tc>
        <w:tc>
          <w:tcPr>
            <w:tcW w:w="3221" w:type="dxa"/>
            <w:tcMar>
              <w:top w:w="90" w:type="dxa"/>
              <w:left w:w="110" w:type="dxa"/>
              <w:bottom w:w="90" w:type="dxa"/>
              <w:right w:w="110" w:type="dxa"/>
            </w:tcMar>
            <w:vAlign w:val="center"/>
          </w:tcPr>
          <w:p w14:paraId="6433FE53" w14:textId="77777777" w:rsidR="00066B09" w:rsidRDefault="00E16E9D">
            <w:pPr>
              <w:spacing w:after="0" w:line="240" w:lineRule="auto"/>
            </w:pPr>
            <w:r>
              <w:t>Full 2026 review aligned with Keeping Children Safe in Education 2026, the Prevent Duty Guidance and current Channel requirements. Dovecote local arrangements retained and policy transferred to the current Cavendish Education format. Designated Safeguarding Lead.</w:t>
            </w:r>
          </w:p>
        </w:tc>
      </w:tr>
    </w:tbl>
    <w:p w14:paraId="487F1331" w14:textId="77777777" w:rsidR="00066B09" w:rsidRDefault="00E16E9D">
      <w:r>
        <w:br w:type="page"/>
      </w:r>
    </w:p>
    <w:p w14:paraId="4E1016C4" w14:textId="77777777" w:rsidR="00066B09" w:rsidRDefault="00E16E9D">
      <w:pPr>
        <w:pStyle w:val="Heading1"/>
        <w:spacing w:after="100"/>
      </w:pPr>
      <w:r>
        <w:rPr>
          <w:rFonts w:ascii="Arial" w:eastAsia="Arial" w:hAnsi="Arial"/>
          <w:b w:val="0"/>
          <w:sz w:val="24"/>
        </w:rPr>
        <w:lastRenderedPageBreak/>
        <w:t>Contents</w:t>
      </w:r>
    </w:p>
    <w:p w14:paraId="5A46407B" w14:textId="77777777" w:rsidR="00066B09" w:rsidRDefault="00E16E9D">
      <w:pPr>
        <w:spacing w:after="40"/>
      </w:pPr>
      <w:r>
        <w:t>1. Purpose and scope</w:t>
      </w:r>
    </w:p>
    <w:p w14:paraId="5424A25F" w14:textId="77777777" w:rsidR="00066B09" w:rsidRDefault="00E16E9D">
      <w:pPr>
        <w:spacing w:after="40"/>
      </w:pPr>
      <w:r>
        <w:t>2. Legal and guidance framework</w:t>
      </w:r>
    </w:p>
    <w:p w14:paraId="1C7601BD" w14:textId="77777777" w:rsidR="00066B09" w:rsidRDefault="00E16E9D">
      <w:pPr>
        <w:spacing w:after="40"/>
      </w:pPr>
      <w:r>
        <w:t>3. Definitions</w:t>
      </w:r>
    </w:p>
    <w:p w14:paraId="762D605C" w14:textId="77777777" w:rsidR="00066B09" w:rsidRDefault="00E16E9D">
      <w:pPr>
        <w:spacing w:after="40"/>
      </w:pPr>
      <w:r>
        <w:t>4. Principles and proportionality</w:t>
      </w:r>
    </w:p>
    <w:p w14:paraId="45D6AC2C" w14:textId="77777777" w:rsidR="00066B09" w:rsidRDefault="00E16E9D">
      <w:pPr>
        <w:spacing w:after="40"/>
      </w:pPr>
      <w:r>
        <w:t>5. Roles and responsibilities</w:t>
      </w:r>
    </w:p>
    <w:p w14:paraId="5797EC79" w14:textId="77777777" w:rsidR="00066B09" w:rsidRDefault="00E16E9D">
      <w:pPr>
        <w:spacing w:after="40"/>
      </w:pPr>
      <w:r>
        <w:t>6. Prevent risk assessment</w:t>
      </w:r>
    </w:p>
    <w:p w14:paraId="7A57CBA6" w14:textId="77777777" w:rsidR="00066B09" w:rsidRDefault="00E16E9D">
      <w:pPr>
        <w:spacing w:after="40"/>
      </w:pPr>
      <w:r>
        <w:t>7. Recognising susceptibility and possible indicators</w:t>
      </w:r>
    </w:p>
    <w:p w14:paraId="152C9C83" w14:textId="77777777" w:rsidR="00066B09" w:rsidRDefault="00E16E9D">
      <w:pPr>
        <w:spacing w:after="40"/>
      </w:pPr>
      <w:r>
        <w:t>8. Reporting and responding to concerns</w:t>
      </w:r>
    </w:p>
    <w:p w14:paraId="6B7D1525" w14:textId="77777777" w:rsidR="00066B09" w:rsidRDefault="00E16E9D">
      <w:pPr>
        <w:spacing w:after="40"/>
      </w:pPr>
      <w:r>
        <w:t>9. Prevent referrals and Channel</w:t>
      </w:r>
    </w:p>
    <w:p w14:paraId="38A11830" w14:textId="77777777" w:rsidR="00066B09" w:rsidRDefault="00E16E9D">
      <w:pPr>
        <w:spacing w:after="40"/>
      </w:pPr>
      <w:r>
        <w:t>10. Curriculum, fundamental British values and resilience</w:t>
      </w:r>
    </w:p>
    <w:p w14:paraId="1729CB12" w14:textId="77777777" w:rsidR="00066B09" w:rsidRDefault="00E16E9D">
      <w:pPr>
        <w:spacing w:after="40"/>
      </w:pPr>
      <w:r>
        <w:t>11. Online safety, filtering and monitoring</w:t>
      </w:r>
    </w:p>
    <w:p w14:paraId="39603F04" w14:textId="77777777" w:rsidR="00066B09" w:rsidRDefault="00E16E9D">
      <w:pPr>
        <w:spacing w:after="40"/>
      </w:pPr>
      <w:r>
        <w:t>12. Visitors, external speakers and use of premises</w:t>
      </w:r>
    </w:p>
    <w:p w14:paraId="3C5E4F40" w14:textId="77777777" w:rsidR="00066B09" w:rsidRDefault="00E16E9D">
      <w:pPr>
        <w:spacing w:after="40"/>
      </w:pPr>
      <w:r>
        <w:t>13. Staff training</w:t>
      </w:r>
    </w:p>
    <w:p w14:paraId="09131914" w14:textId="77777777" w:rsidR="00066B09" w:rsidRDefault="00E16E9D">
      <w:pPr>
        <w:spacing w:after="40"/>
      </w:pPr>
      <w:r>
        <w:t>14. Information sharing, equality, confidentiality and records</w:t>
      </w:r>
    </w:p>
    <w:p w14:paraId="3CB5CB0A" w14:textId="77777777" w:rsidR="00066B09" w:rsidRDefault="00E16E9D">
      <w:pPr>
        <w:spacing w:after="40"/>
      </w:pPr>
      <w:r>
        <w:t>15. Working with parents and external partners</w:t>
      </w:r>
    </w:p>
    <w:p w14:paraId="253B1002" w14:textId="77777777" w:rsidR="00066B09" w:rsidRDefault="00E16E9D">
      <w:pPr>
        <w:spacing w:after="40"/>
      </w:pPr>
      <w:r>
        <w:t>16. Monitoring and review</w:t>
      </w:r>
    </w:p>
    <w:p w14:paraId="65E1DA3E" w14:textId="77777777" w:rsidR="00066B09" w:rsidRDefault="00E16E9D">
      <w:pPr>
        <w:spacing w:after="40"/>
      </w:pPr>
      <w:r>
        <w:t>17. Linked policies</w:t>
      </w:r>
    </w:p>
    <w:p w14:paraId="247E5B3C" w14:textId="77777777" w:rsidR="00066B09" w:rsidRDefault="00E16E9D">
      <w:pPr>
        <w:spacing w:after="40"/>
      </w:pPr>
      <w:r>
        <w:t>Appendix 1: Immediate staff action — Notice, Check, Share</w:t>
      </w:r>
    </w:p>
    <w:p w14:paraId="1E7ED70E" w14:textId="77777777" w:rsidR="00066B09" w:rsidRDefault="00E16E9D">
      <w:pPr>
        <w:spacing w:after="40"/>
      </w:pPr>
      <w:r>
        <w:t>Appendix 2: Prevent risk-assessment prompts</w:t>
      </w:r>
    </w:p>
    <w:p w14:paraId="030CE7CA" w14:textId="77777777" w:rsidR="00066B09" w:rsidRDefault="00E16E9D">
      <w:r>
        <w:br w:type="page"/>
      </w:r>
    </w:p>
    <w:p w14:paraId="2124F099" w14:textId="77777777" w:rsidR="00066B09" w:rsidRPr="00816950" w:rsidRDefault="00E16E9D">
      <w:pPr>
        <w:pStyle w:val="Heading1"/>
        <w:spacing w:after="100"/>
        <w:rPr>
          <w:bCs w:val="0"/>
        </w:rPr>
      </w:pPr>
      <w:r w:rsidRPr="00816950">
        <w:rPr>
          <w:rFonts w:ascii="Arial" w:eastAsia="Arial" w:hAnsi="Arial"/>
          <w:bCs w:val="0"/>
          <w:sz w:val="24"/>
        </w:rPr>
        <w:lastRenderedPageBreak/>
        <w:t>1. Purpose and scope</w:t>
      </w:r>
    </w:p>
    <w:p w14:paraId="212EEA9D" w14:textId="77777777" w:rsidR="00066B09" w:rsidRDefault="00E16E9D">
      <w:pPr>
        <w:spacing w:after="100"/>
      </w:pPr>
      <w:r>
        <w:t xml:space="preserve">Dovecote School recognises its duty under section 26 of the </w:t>
      </w:r>
      <w:proofErr w:type="gramStart"/>
      <w:r>
        <w:t>Counter-Terrorism</w:t>
      </w:r>
      <w:proofErr w:type="gramEnd"/>
      <w:r>
        <w:t xml:space="preserve"> and Security Act 2015 to have due regard to the need to prevent people from being drawn into terrorism. Prevent is part of the school’s wider safeguarding arrangements. The school will identify concerns early, assess them carefully and secure proportionate support while protecting pupils’ rights, dignity and access to education.</w:t>
      </w:r>
    </w:p>
    <w:p w14:paraId="1FEB4907" w14:textId="77777777" w:rsidR="00066B09" w:rsidRDefault="00E16E9D">
      <w:pPr>
        <w:spacing w:after="100"/>
      </w:pPr>
      <w:r>
        <w:t>This policy applies across Shapwick Manor, Church Farm and Giggling Goat Café, including school transport, educational visits, work-related learning, remote learning, online activity, visitors, contractors, lettings and events connected with the school.</w:t>
      </w:r>
    </w:p>
    <w:p w14:paraId="205D49AB" w14:textId="77777777" w:rsidR="00066B09" w:rsidRDefault="00E16E9D">
      <w:pPr>
        <w:spacing w:after="100"/>
      </w:pPr>
      <w:r>
        <w:t>Dovecote is an independent specialist SEND school. All pupils have special educational needs and/or disabilities and may have autism, demand-avoidant profiles, social, emotional and mental health needs, communication differences or experiences of trauma. Prevention, teaching and responses will therefore be personalised, accessible, neuro-affirming and trauma-informed. Staff must not assume that a concern is explained by a pupil’s diagnosis or disability, nor treat difference, distress or lawful belief as ev</w:t>
      </w:r>
      <w:r>
        <w:t>idence of radicalisation.</w:t>
      </w:r>
    </w:p>
    <w:p w14:paraId="35DFDA79" w14:textId="77777777" w:rsidR="00066B09" w:rsidRPr="00816950" w:rsidRDefault="00E16E9D">
      <w:pPr>
        <w:pStyle w:val="Heading1"/>
        <w:spacing w:after="100"/>
        <w:rPr>
          <w:bCs w:val="0"/>
        </w:rPr>
      </w:pPr>
      <w:r w:rsidRPr="00816950">
        <w:rPr>
          <w:rFonts w:ascii="Arial" w:eastAsia="Arial" w:hAnsi="Arial"/>
          <w:bCs w:val="0"/>
          <w:sz w:val="24"/>
        </w:rPr>
        <w:t>2. Legal and guidance framework</w:t>
      </w:r>
    </w:p>
    <w:p w14:paraId="67CD1405" w14:textId="77777777" w:rsidR="00066B09" w:rsidRDefault="00E16E9D">
      <w:pPr>
        <w:spacing w:after="100"/>
      </w:pPr>
      <w:r>
        <w:t>This policy has regard to the following legislation and guidance, as amended or replaced:</w:t>
      </w:r>
    </w:p>
    <w:p w14:paraId="4185E945" w14:textId="77777777" w:rsidR="00066B09" w:rsidRDefault="00E16E9D" w:rsidP="00816950">
      <w:pPr>
        <w:pStyle w:val="ListBullet"/>
        <w:numPr>
          <w:ilvl w:val="0"/>
          <w:numId w:val="11"/>
        </w:numPr>
        <w:spacing w:after="40"/>
      </w:pPr>
      <w:r>
        <w:t>Counter-Terrorism and Security Act 2015, including sections 26 and 29 and the Channel duties in sections 36 to 41 and Schedule 6;</w:t>
      </w:r>
    </w:p>
    <w:p w14:paraId="4952D3A8" w14:textId="77777777" w:rsidR="00066B09" w:rsidRDefault="00E16E9D" w:rsidP="00816950">
      <w:pPr>
        <w:pStyle w:val="ListBullet"/>
        <w:numPr>
          <w:ilvl w:val="0"/>
          <w:numId w:val="11"/>
        </w:numPr>
        <w:spacing w:after="40"/>
      </w:pPr>
      <w:r>
        <w:t>Terrorism Act 2000;</w:t>
      </w:r>
    </w:p>
    <w:p w14:paraId="098EBAD6" w14:textId="77777777" w:rsidR="00066B09" w:rsidRDefault="00E16E9D" w:rsidP="00816950">
      <w:pPr>
        <w:pStyle w:val="ListBullet"/>
        <w:numPr>
          <w:ilvl w:val="0"/>
          <w:numId w:val="11"/>
        </w:numPr>
        <w:spacing w:after="40"/>
      </w:pPr>
      <w:r>
        <w:t>Education (Independent School Standards) Regulations 2014;</w:t>
      </w:r>
    </w:p>
    <w:p w14:paraId="43A25F4F" w14:textId="77777777" w:rsidR="00066B09" w:rsidRDefault="00E16E9D" w:rsidP="00816950">
      <w:pPr>
        <w:pStyle w:val="ListBullet"/>
        <w:numPr>
          <w:ilvl w:val="0"/>
          <w:numId w:val="11"/>
        </w:numPr>
        <w:spacing w:after="40"/>
      </w:pPr>
      <w:r>
        <w:t>Education Act 1996, Equality Act 2010, Human Rights Act 1998, Data Protection Act 2018 and UK GDPR;</w:t>
      </w:r>
    </w:p>
    <w:p w14:paraId="472F430C" w14:textId="77777777" w:rsidR="00066B09" w:rsidRDefault="00E16E9D" w:rsidP="00816950">
      <w:pPr>
        <w:pStyle w:val="ListBullet"/>
        <w:numPr>
          <w:ilvl w:val="0"/>
          <w:numId w:val="11"/>
        </w:numPr>
        <w:spacing w:after="40"/>
      </w:pPr>
      <w:r>
        <w:t>Prevent Duty Guidance: Guidance for specified authorities in England and Wales, in force from 31 December 2023 and updated 6 March 2024;</w:t>
      </w:r>
    </w:p>
    <w:p w14:paraId="7B2C0C08" w14:textId="77777777" w:rsidR="00066B09" w:rsidRDefault="00E16E9D" w:rsidP="00816950">
      <w:pPr>
        <w:pStyle w:val="ListBullet"/>
        <w:numPr>
          <w:ilvl w:val="0"/>
          <w:numId w:val="11"/>
        </w:numPr>
        <w:spacing w:after="40"/>
      </w:pPr>
      <w:r>
        <w:t>Channel Duty Guidance: Protecting people susceptible to radicalisation;</w:t>
      </w:r>
    </w:p>
    <w:p w14:paraId="63D68597" w14:textId="77777777" w:rsidR="00066B09" w:rsidRDefault="00E16E9D" w:rsidP="00816950">
      <w:pPr>
        <w:pStyle w:val="ListBullet"/>
        <w:numPr>
          <w:ilvl w:val="0"/>
          <w:numId w:val="11"/>
        </w:numPr>
        <w:spacing w:after="40"/>
      </w:pPr>
      <w:r>
        <w:t>Keeping Children Safe in Education 2026;</w:t>
      </w:r>
    </w:p>
    <w:p w14:paraId="37CFE745" w14:textId="77777777" w:rsidR="00066B09" w:rsidRDefault="00E16E9D" w:rsidP="00816950">
      <w:pPr>
        <w:pStyle w:val="ListBullet"/>
        <w:numPr>
          <w:ilvl w:val="0"/>
          <w:numId w:val="11"/>
        </w:numPr>
        <w:spacing w:after="40"/>
      </w:pPr>
      <w:r>
        <w:t>Working Together to Safeguard Children 2026;</w:t>
      </w:r>
    </w:p>
    <w:p w14:paraId="3DE80DBF" w14:textId="77777777" w:rsidR="00066B09" w:rsidRDefault="00E16E9D" w:rsidP="00816950">
      <w:pPr>
        <w:pStyle w:val="ListBullet"/>
        <w:numPr>
          <w:ilvl w:val="0"/>
          <w:numId w:val="11"/>
        </w:numPr>
        <w:spacing w:after="40"/>
      </w:pPr>
      <w:r>
        <w:t>Department for Education filtering and monitoring standards for schools and colleges; and</w:t>
      </w:r>
    </w:p>
    <w:p w14:paraId="0A641D66" w14:textId="77777777" w:rsidR="00066B09" w:rsidRDefault="00E16E9D" w:rsidP="00816950">
      <w:pPr>
        <w:pStyle w:val="ListBullet"/>
        <w:numPr>
          <w:ilvl w:val="0"/>
          <w:numId w:val="11"/>
        </w:numPr>
        <w:spacing w:after="40"/>
      </w:pPr>
      <w:r>
        <w:t>current local safeguarding-partnership, local-authority Prevent and police referral procedures.</w:t>
      </w:r>
    </w:p>
    <w:p w14:paraId="3DC890B2" w14:textId="79330580" w:rsidR="00066B09" w:rsidRDefault="00E16E9D">
      <w:pPr>
        <w:spacing w:after="100"/>
      </w:pPr>
      <w:r>
        <w:t xml:space="preserve">If statutory guidance changes before the scheduled review date, the current guidance takes </w:t>
      </w:r>
      <w:r w:rsidR="00816950">
        <w:t>precedence,</w:t>
      </w:r>
      <w:r>
        <w:t xml:space="preserve"> and the school will update its arrangements without delay.</w:t>
      </w:r>
    </w:p>
    <w:p w14:paraId="5263D0CF" w14:textId="77777777" w:rsidR="00066B09" w:rsidRPr="00816950" w:rsidRDefault="00E16E9D">
      <w:pPr>
        <w:pStyle w:val="Heading1"/>
        <w:spacing w:after="100"/>
        <w:rPr>
          <w:bCs w:val="0"/>
        </w:rPr>
      </w:pPr>
      <w:r w:rsidRPr="00816950">
        <w:rPr>
          <w:rFonts w:ascii="Arial" w:eastAsia="Arial" w:hAnsi="Arial"/>
          <w:bCs w:val="0"/>
          <w:sz w:val="24"/>
        </w:rPr>
        <w:t>3. Definitions</w:t>
      </w:r>
    </w:p>
    <w:p w14:paraId="5A4E6E5D" w14:textId="77777777" w:rsidR="00066B09" w:rsidRDefault="00E16E9D">
      <w:pPr>
        <w:spacing w:after="100"/>
      </w:pPr>
      <w:r>
        <w:t>For this policy:</w:t>
      </w:r>
    </w:p>
    <w:p w14:paraId="0DECC579" w14:textId="77777777" w:rsidR="00066B09" w:rsidRDefault="00E16E9D" w:rsidP="00816950">
      <w:pPr>
        <w:pStyle w:val="ListBullet"/>
        <w:numPr>
          <w:ilvl w:val="0"/>
          <w:numId w:val="12"/>
        </w:numPr>
        <w:spacing w:after="40"/>
      </w:pPr>
      <w:r>
        <w:t>Prevent is the part of the Government’s counter-terrorism strategy intended to stop people becoming terrorists or supporting terrorism.</w:t>
      </w:r>
    </w:p>
    <w:p w14:paraId="4F6064B5" w14:textId="77777777" w:rsidR="00066B09" w:rsidRDefault="00E16E9D" w:rsidP="00816950">
      <w:pPr>
        <w:pStyle w:val="ListBullet"/>
        <w:numPr>
          <w:ilvl w:val="0"/>
          <w:numId w:val="12"/>
        </w:numPr>
        <w:spacing w:after="40"/>
      </w:pPr>
      <w:r>
        <w:t>Radicalisation is the process through which a person comes to support or participate in terrorism. It may occur over time or quickly and may be influenced by online or offline relationships, material, grievances or ideology.</w:t>
      </w:r>
    </w:p>
    <w:p w14:paraId="400464F9" w14:textId="77777777" w:rsidR="00066B09" w:rsidRDefault="00E16E9D" w:rsidP="00816950">
      <w:pPr>
        <w:pStyle w:val="ListBullet"/>
        <w:numPr>
          <w:ilvl w:val="0"/>
          <w:numId w:val="12"/>
        </w:numPr>
        <w:spacing w:after="40"/>
      </w:pPr>
      <w:r>
        <w:lastRenderedPageBreak/>
        <w:t>Terrorism has the meaning given in the Terrorism Act 2000.</w:t>
      </w:r>
    </w:p>
    <w:p w14:paraId="03A2698C" w14:textId="77777777" w:rsidR="00066B09" w:rsidRDefault="00E16E9D" w:rsidP="00816950">
      <w:pPr>
        <w:pStyle w:val="ListBullet"/>
        <w:numPr>
          <w:ilvl w:val="0"/>
          <w:numId w:val="12"/>
        </w:numPr>
        <w:spacing w:after="40"/>
      </w:pPr>
      <w:r>
        <w:t>Susceptibility describes circumstances in which a person may be more open to radicalising influence. It is not a diagnosis and does not mean that the person is blameworthy or will support terrorism.</w:t>
      </w:r>
    </w:p>
    <w:p w14:paraId="08B7BF1C" w14:textId="77777777" w:rsidR="00066B09" w:rsidRDefault="00E16E9D" w:rsidP="00816950">
      <w:pPr>
        <w:pStyle w:val="ListBullet"/>
        <w:numPr>
          <w:ilvl w:val="0"/>
          <w:numId w:val="12"/>
        </w:numPr>
        <w:spacing w:after="40"/>
      </w:pPr>
      <w:r>
        <w:t>Channel is a voluntary, confidential, multi-agency programme that safeguards and supports people susceptible to radicalisation.</w:t>
      </w:r>
    </w:p>
    <w:p w14:paraId="0C2B3ED6" w14:textId="77777777" w:rsidR="00066B09" w:rsidRDefault="00E16E9D" w:rsidP="00816950">
      <w:pPr>
        <w:pStyle w:val="ListBullet"/>
        <w:numPr>
          <w:ilvl w:val="0"/>
          <w:numId w:val="12"/>
        </w:numPr>
        <w:spacing w:after="40"/>
      </w:pPr>
      <w:r>
        <w:t>Fundamental British values are democracy, the rule of law, individual liberty, and mutual respect and tolerance of those with different faiths and beliefs.</w:t>
      </w:r>
    </w:p>
    <w:p w14:paraId="72164AEA" w14:textId="77777777" w:rsidR="00066B09" w:rsidRPr="00816950" w:rsidRDefault="00E16E9D">
      <w:pPr>
        <w:pStyle w:val="Heading1"/>
        <w:spacing w:after="100"/>
        <w:rPr>
          <w:bCs w:val="0"/>
        </w:rPr>
      </w:pPr>
      <w:r w:rsidRPr="00816950">
        <w:rPr>
          <w:rFonts w:ascii="Arial" w:eastAsia="Arial" w:hAnsi="Arial"/>
          <w:bCs w:val="0"/>
          <w:sz w:val="24"/>
        </w:rPr>
        <w:t>4. Principles and proportionality</w:t>
      </w:r>
    </w:p>
    <w:p w14:paraId="5C44F588" w14:textId="77777777" w:rsidR="00066B09" w:rsidRDefault="00E16E9D">
      <w:pPr>
        <w:spacing w:after="100"/>
      </w:pPr>
      <w:r>
        <w:t>The school will apply Prevent in a safeguarding, proportionate and non-discriminatory way. It will consider the individual child, the context, the strength and reliability of information and the presence of protective factors. There is no single profile or checklist that identifies a person at risk of radicalisation.</w:t>
      </w:r>
    </w:p>
    <w:p w14:paraId="5C8C4C6E" w14:textId="77777777" w:rsidR="00066B09" w:rsidRDefault="00E16E9D">
      <w:pPr>
        <w:spacing w:after="100"/>
      </w:pPr>
      <w:r>
        <w:t>Prevent concerns may relate to any terrorist ideology or cause, including Islamist terrorism, extreme right-wing terrorism, other ideologies, or mixed, unstable or unclear ideologies. Grievance narratives, conspiracy theories, misogyny, antisemitism, anti-Muslim hatred, anti-LGBT+ hostility and anti-establishment views may feature in a concern, but are not by themselves proof of terrorism or radicalisation.</w:t>
      </w:r>
    </w:p>
    <w:p w14:paraId="0D5CF2A1" w14:textId="77777777" w:rsidR="00066B09" w:rsidRDefault="00E16E9D">
      <w:pPr>
        <w:spacing w:after="100"/>
      </w:pPr>
      <w:r>
        <w:t>The school supports lawful freedom of speech, faith, political discussion, peaceful protest and the respectful exploration of controversial issues. A pupil or adult will not be labelled or referred merely because their views are unpopular, critical or challenging. Action will be based on assessed risk of support for or involvement in terrorism, or another safeguarding need.</w:t>
      </w:r>
    </w:p>
    <w:p w14:paraId="41D4B5B9" w14:textId="77777777" w:rsidR="00066B09" w:rsidRPr="00816950" w:rsidRDefault="00E16E9D">
      <w:pPr>
        <w:pStyle w:val="Heading1"/>
        <w:spacing w:after="100"/>
        <w:rPr>
          <w:bCs w:val="0"/>
        </w:rPr>
      </w:pPr>
      <w:r w:rsidRPr="00816950">
        <w:rPr>
          <w:rFonts w:ascii="Arial" w:eastAsia="Arial" w:hAnsi="Arial"/>
          <w:bCs w:val="0"/>
          <w:sz w:val="24"/>
        </w:rPr>
        <w:t>5. Roles and responsibilities</w:t>
      </w:r>
    </w:p>
    <w:p w14:paraId="184C4CA2" w14:textId="77777777" w:rsidR="00066B09" w:rsidRPr="00816950" w:rsidRDefault="00E16E9D">
      <w:pPr>
        <w:pStyle w:val="Heading2"/>
        <w:spacing w:after="100"/>
        <w:rPr>
          <w:bCs w:val="0"/>
        </w:rPr>
      </w:pPr>
      <w:r w:rsidRPr="00816950">
        <w:rPr>
          <w:rFonts w:ascii="Arial" w:eastAsia="Arial" w:hAnsi="Arial"/>
          <w:bCs w:val="0"/>
          <w:sz w:val="24"/>
        </w:rPr>
        <w:t>5.1 Cavendish Education Board and proprietor</w:t>
      </w:r>
    </w:p>
    <w:p w14:paraId="42248ED6" w14:textId="77777777" w:rsidR="00066B09" w:rsidRDefault="00E16E9D" w:rsidP="00816950">
      <w:pPr>
        <w:pStyle w:val="ListBullet"/>
        <w:numPr>
          <w:ilvl w:val="0"/>
          <w:numId w:val="13"/>
        </w:numPr>
        <w:spacing w:after="40"/>
      </w:pPr>
      <w:r>
        <w:t>ensure the school has effective safeguarding and Prevent arrangements and sufficient resources;</w:t>
      </w:r>
    </w:p>
    <w:p w14:paraId="0F887320" w14:textId="77777777" w:rsidR="00066B09" w:rsidRDefault="00E16E9D" w:rsidP="00816950">
      <w:pPr>
        <w:pStyle w:val="ListBullet"/>
        <w:numPr>
          <w:ilvl w:val="0"/>
          <w:numId w:val="13"/>
        </w:numPr>
        <w:spacing w:after="40"/>
      </w:pPr>
      <w:r>
        <w:t>receive appropriate assurance about compliance and material risks; and</w:t>
      </w:r>
    </w:p>
    <w:p w14:paraId="00B53BC4" w14:textId="77777777" w:rsidR="00066B09" w:rsidRDefault="00E16E9D" w:rsidP="00816950">
      <w:pPr>
        <w:pStyle w:val="ListBullet"/>
        <w:numPr>
          <w:ilvl w:val="0"/>
          <w:numId w:val="13"/>
        </w:numPr>
        <w:spacing w:after="40"/>
      </w:pPr>
      <w:r>
        <w:t>ensure statutory and Cavendish Education requirements are reflected in policy and practice.</w:t>
      </w:r>
    </w:p>
    <w:p w14:paraId="43C276F7" w14:textId="77777777" w:rsidR="00066B09" w:rsidRPr="00816950" w:rsidRDefault="00E16E9D">
      <w:pPr>
        <w:pStyle w:val="Heading2"/>
        <w:spacing w:after="100"/>
        <w:rPr>
          <w:bCs w:val="0"/>
        </w:rPr>
      </w:pPr>
      <w:r w:rsidRPr="00816950">
        <w:rPr>
          <w:rFonts w:ascii="Arial" w:eastAsia="Arial" w:hAnsi="Arial"/>
          <w:bCs w:val="0"/>
          <w:sz w:val="24"/>
        </w:rPr>
        <w:t>5.2 Dovecote School Governance Body</w:t>
      </w:r>
    </w:p>
    <w:p w14:paraId="165AB461" w14:textId="77777777" w:rsidR="00066B09" w:rsidRDefault="00E16E9D" w:rsidP="00816950">
      <w:pPr>
        <w:pStyle w:val="ListBullet"/>
        <w:numPr>
          <w:ilvl w:val="0"/>
          <w:numId w:val="14"/>
        </w:numPr>
        <w:spacing w:after="40"/>
      </w:pPr>
      <w:r>
        <w:t>provide local scrutiny and challenge;</w:t>
      </w:r>
    </w:p>
    <w:p w14:paraId="30C6B997" w14:textId="77777777" w:rsidR="00066B09" w:rsidRDefault="00E16E9D" w:rsidP="00816950">
      <w:pPr>
        <w:pStyle w:val="ListBullet"/>
        <w:numPr>
          <w:ilvl w:val="0"/>
          <w:numId w:val="14"/>
        </w:numPr>
        <w:spacing w:after="40"/>
      </w:pPr>
      <w:r>
        <w:t>review assurance on risk assessment, training, referrals, curriculum, filtering and monitoring; and</w:t>
      </w:r>
    </w:p>
    <w:p w14:paraId="52CAB337" w14:textId="77777777" w:rsidR="00066B09" w:rsidRDefault="00E16E9D" w:rsidP="00816950">
      <w:pPr>
        <w:pStyle w:val="ListBullet"/>
        <w:numPr>
          <w:ilvl w:val="0"/>
          <w:numId w:val="14"/>
        </w:numPr>
        <w:spacing w:after="40"/>
      </w:pPr>
      <w:r>
        <w:t>approve this policy and monitor implementation without receiving unnecessary personal information.</w:t>
      </w:r>
    </w:p>
    <w:p w14:paraId="454A2B42" w14:textId="77777777" w:rsidR="00066B09" w:rsidRPr="00816950" w:rsidRDefault="00E16E9D">
      <w:pPr>
        <w:pStyle w:val="Heading2"/>
        <w:spacing w:after="100"/>
        <w:rPr>
          <w:bCs w:val="0"/>
        </w:rPr>
      </w:pPr>
      <w:r w:rsidRPr="00816950">
        <w:rPr>
          <w:rFonts w:ascii="Arial" w:eastAsia="Arial" w:hAnsi="Arial"/>
          <w:bCs w:val="0"/>
          <w:sz w:val="24"/>
        </w:rPr>
        <w:t>5.3 Headteacher</w:t>
      </w:r>
    </w:p>
    <w:p w14:paraId="496A5A7E" w14:textId="77777777" w:rsidR="00066B09" w:rsidRDefault="00E16E9D" w:rsidP="00816950">
      <w:pPr>
        <w:pStyle w:val="ListBullet"/>
        <w:numPr>
          <w:ilvl w:val="0"/>
          <w:numId w:val="15"/>
        </w:numPr>
        <w:spacing w:after="40"/>
      </w:pPr>
      <w:r>
        <w:t>promote a safeguarding culture in which concerns can be raised;</w:t>
      </w:r>
    </w:p>
    <w:p w14:paraId="101E739C" w14:textId="77777777" w:rsidR="00066B09" w:rsidRDefault="00E16E9D" w:rsidP="00816950">
      <w:pPr>
        <w:pStyle w:val="ListBullet"/>
        <w:numPr>
          <w:ilvl w:val="0"/>
          <w:numId w:val="15"/>
        </w:numPr>
        <w:spacing w:after="40"/>
      </w:pPr>
      <w:r>
        <w:t>ensure the Prevent risk assessment and action plan are implemented;</w:t>
      </w:r>
    </w:p>
    <w:p w14:paraId="7B45E75C" w14:textId="77777777" w:rsidR="00066B09" w:rsidRDefault="00E16E9D" w:rsidP="00816950">
      <w:pPr>
        <w:pStyle w:val="ListBullet"/>
        <w:numPr>
          <w:ilvl w:val="0"/>
          <w:numId w:val="15"/>
        </w:numPr>
        <w:spacing w:after="40"/>
      </w:pPr>
      <w:r>
        <w:t>ensure staffing, curriculum, premises, visitors and systems support compliance; and</w:t>
      </w:r>
    </w:p>
    <w:p w14:paraId="43C99D66" w14:textId="77777777" w:rsidR="00066B09" w:rsidRDefault="00E16E9D" w:rsidP="00816950">
      <w:pPr>
        <w:pStyle w:val="ListBullet"/>
        <w:numPr>
          <w:ilvl w:val="0"/>
          <w:numId w:val="15"/>
        </w:numPr>
        <w:spacing w:after="40"/>
      </w:pPr>
      <w:r>
        <w:t>escalate significant risks to Cavendish Education and the Governance Body.</w:t>
      </w:r>
    </w:p>
    <w:p w14:paraId="28A817F7" w14:textId="77777777" w:rsidR="00066B09" w:rsidRPr="00816950" w:rsidRDefault="00E16E9D">
      <w:pPr>
        <w:pStyle w:val="Heading2"/>
        <w:spacing w:after="100"/>
        <w:rPr>
          <w:bCs w:val="0"/>
        </w:rPr>
      </w:pPr>
      <w:r w:rsidRPr="00816950">
        <w:rPr>
          <w:rFonts w:ascii="Arial" w:eastAsia="Arial" w:hAnsi="Arial"/>
          <w:bCs w:val="0"/>
          <w:sz w:val="24"/>
        </w:rPr>
        <w:lastRenderedPageBreak/>
        <w:t>5.4 Designated Safeguarding Lead</w:t>
      </w:r>
    </w:p>
    <w:p w14:paraId="53AC2443" w14:textId="77777777" w:rsidR="00066B09" w:rsidRDefault="00E16E9D">
      <w:pPr>
        <w:spacing w:after="100"/>
      </w:pPr>
      <w:r>
        <w:t>The Designated Safeguarding Lead is the school’s Prevent lead and has lead responsibility for:</w:t>
      </w:r>
    </w:p>
    <w:p w14:paraId="0DF80DC3" w14:textId="77777777" w:rsidR="00066B09" w:rsidRDefault="00E16E9D" w:rsidP="00816950">
      <w:pPr>
        <w:pStyle w:val="ListBullet"/>
        <w:numPr>
          <w:ilvl w:val="0"/>
          <w:numId w:val="16"/>
        </w:numPr>
        <w:spacing w:after="40"/>
      </w:pPr>
      <w:r>
        <w:t>maintaining the Prevent risk assessment and referral routes;</w:t>
      </w:r>
    </w:p>
    <w:p w14:paraId="0034A924" w14:textId="77777777" w:rsidR="00066B09" w:rsidRDefault="00E16E9D" w:rsidP="00816950">
      <w:pPr>
        <w:pStyle w:val="ListBullet"/>
        <w:numPr>
          <w:ilvl w:val="0"/>
          <w:numId w:val="16"/>
        </w:numPr>
        <w:spacing w:after="40"/>
      </w:pPr>
      <w:r>
        <w:t>advising staff, assessing concerns and deciding proportionate next steps;</w:t>
      </w:r>
    </w:p>
    <w:p w14:paraId="7F497F80" w14:textId="451985F7" w:rsidR="00066B09" w:rsidRDefault="00E16E9D" w:rsidP="00816950">
      <w:pPr>
        <w:pStyle w:val="ListBullet"/>
        <w:numPr>
          <w:ilvl w:val="0"/>
          <w:numId w:val="16"/>
        </w:numPr>
        <w:spacing w:after="40"/>
      </w:pPr>
      <w:r>
        <w:t xml:space="preserve">liaising with children’s social care, the </w:t>
      </w:r>
      <w:r w:rsidR="00816950">
        <w:t>local authority</w:t>
      </w:r>
      <w:r>
        <w:t xml:space="preserve"> Prevent team, police, Channel and other partners;</w:t>
      </w:r>
    </w:p>
    <w:p w14:paraId="41AD3EE6" w14:textId="77777777" w:rsidR="00066B09" w:rsidRDefault="00E16E9D" w:rsidP="00816950">
      <w:pPr>
        <w:pStyle w:val="ListBullet"/>
        <w:numPr>
          <w:ilvl w:val="0"/>
          <w:numId w:val="16"/>
        </w:numPr>
        <w:spacing w:after="40"/>
      </w:pPr>
      <w:proofErr w:type="gramStart"/>
      <w:r>
        <w:t>ensuring</w:t>
      </w:r>
      <w:proofErr w:type="gramEnd"/>
      <w:r>
        <w:t xml:space="preserve"> Prevent concerns and decisions are recorded on MyConcern;</w:t>
      </w:r>
    </w:p>
    <w:p w14:paraId="2E52C6E9" w14:textId="77777777" w:rsidR="00066B09" w:rsidRDefault="00E16E9D" w:rsidP="00816950">
      <w:pPr>
        <w:pStyle w:val="ListBullet"/>
        <w:numPr>
          <w:ilvl w:val="0"/>
          <w:numId w:val="16"/>
        </w:numPr>
        <w:spacing w:after="40"/>
      </w:pPr>
      <w:r>
        <w:t>ensuring relevant staff receive suitable training; and</w:t>
      </w:r>
    </w:p>
    <w:p w14:paraId="38A5ABD1" w14:textId="77777777" w:rsidR="00066B09" w:rsidRDefault="00E16E9D" w:rsidP="00816950">
      <w:pPr>
        <w:pStyle w:val="ListBullet"/>
        <w:numPr>
          <w:ilvl w:val="0"/>
          <w:numId w:val="16"/>
        </w:numPr>
        <w:spacing w:after="40"/>
      </w:pPr>
      <w:r>
        <w:t>reporting themes and assurance through safeguarding governance arrangements.</w:t>
      </w:r>
    </w:p>
    <w:p w14:paraId="46BD3C3B" w14:textId="77777777" w:rsidR="00066B09" w:rsidRDefault="00E16E9D">
      <w:pPr>
        <w:spacing w:after="100"/>
      </w:pPr>
      <w:r>
        <w:t>Deputy Designated Safeguarding Leads act in the DSL’s absence and support implementation. The DSL retains lead responsibility and should not delegate strategic oversight.</w:t>
      </w:r>
    </w:p>
    <w:p w14:paraId="64BC6BF6" w14:textId="77777777" w:rsidR="00066B09" w:rsidRPr="00816950" w:rsidRDefault="00E16E9D">
      <w:pPr>
        <w:pStyle w:val="Heading2"/>
        <w:spacing w:after="100"/>
        <w:rPr>
          <w:bCs w:val="0"/>
        </w:rPr>
      </w:pPr>
      <w:r w:rsidRPr="00816950">
        <w:rPr>
          <w:rFonts w:ascii="Arial" w:eastAsia="Arial" w:hAnsi="Arial"/>
          <w:bCs w:val="0"/>
          <w:sz w:val="24"/>
        </w:rPr>
        <w:t>5.5 All staff</w:t>
      </w:r>
    </w:p>
    <w:p w14:paraId="2B86B5FA" w14:textId="77777777" w:rsidR="00066B09" w:rsidRDefault="00E16E9D" w:rsidP="00816950">
      <w:pPr>
        <w:pStyle w:val="ListBullet"/>
        <w:numPr>
          <w:ilvl w:val="0"/>
          <w:numId w:val="17"/>
        </w:numPr>
        <w:spacing w:after="40"/>
      </w:pPr>
      <w:r>
        <w:t>complete required safeguarding and Prevent training;</w:t>
      </w:r>
    </w:p>
    <w:p w14:paraId="6A000A17" w14:textId="77777777" w:rsidR="00066B09" w:rsidRDefault="00E16E9D" w:rsidP="00816950">
      <w:pPr>
        <w:pStyle w:val="ListBullet"/>
        <w:numPr>
          <w:ilvl w:val="0"/>
          <w:numId w:val="17"/>
        </w:numPr>
        <w:spacing w:after="40"/>
      </w:pPr>
      <w:r>
        <w:t>remain alert to changes, patterns and context without stereotyping;</w:t>
      </w:r>
    </w:p>
    <w:p w14:paraId="1E8FFF21" w14:textId="77777777" w:rsidR="00066B09" w:rsidRDefault="00E16E9D" w:rsidP="00816950">
      <w:pPr>
        <w:pStyle w:val="ListBullet"/>
        <w:numPr>
          <w:ilvl w:val="0"/>
          <w:numId w:val="17"/>
        </w:numPr>
        <w:spacing w:after="40"/>
      </w:pPr>
      <w:r>
        <w:t>listen, reassure, preserve evidence and report concerns promptly;</w:t>
      </w:r>
    </w:p>
    <w:p w14:paraId="153B689C" w14:textId="77777777" w:rsidR="00066B09" w:rsidRDefault="00E16E9D" w:rsidP="00816950">
      <w:pPr>
        <w:pStyle w:val="ListBullet"/>
        <w:numPr>
          <w:ilvl w:val="0"/>
          <w:numId w:val="17"/>
        </w:numPr>
        <w:spacing w:after="40"/>
      </w:pPr>
      <w:r>
        <w:t>make an immediate referral to the DSL or a DDSL and record on MyConcern; and</w:t>
      </w:r>
    </w:p>
    <w:p w14:paraId="2328F76C" w14:textId="77777777" w:rsidR="00066B09" w:rsidRDefault="00E16E9D" w:rsidP="00816950">
      <w:pPr>
        <w:pStyle w:val="ListBullet"/>
        <w:numPr>
          <w:ilvl w:val="0"/>
          <w:numId w:val="17"/>
        </w:numPr>
        <w:spacing w:after="40"/>
      </w:pPr>
      <w:r>
        <w:t>call 999 where there is immediate danger or a suspected imminent terrorist incident.</w:t>
      </w:r>
    </w:p>
    <w:p w14:paraId="75A8C066" w14:textId="77777777" w:rsidR="00066B09" w:rsidRPr="00816950" w:rsidRDefault="00E16E9D">
      <w:pPr>
        <w:pStyle w:val="Heading2"/>
        <w:spacing w:after="100"/>
        <w:rPr>
          <w:bCs w:val="0"/>
        </w:rPr>
      </w:pPr>
      <w:r w:rsidRPr="00816950">
        <w:rPr>
          <w:rFonts w:ascii="Arial" w:eastAsia="Arial" w:hAnsi="Arial"/>
          <w:bCs w:val="0"/>
          <w:sz w:val="24"/>
        </w:rPr>
        <w:t>5.6 Senior Digital Lead and AFIT technicians</w:t>
      </w:r>
    </w:p>
    <w:p w14:paraId="65EA04E9" w14:textId="77777777" w:rsidR="00066B09" w:rsidRDefault="00E16E9D">
      <w:pPr>
        <w:spacing w:after="100"/>
      </w:pPr>
      <w:r>
        <w:t>The Senior Digital Lead, supported by AFIT technicians, maintains proportionate technical controls, provides relevant monitoring information to the DSL, tests and reviews filtering and monitoring arrangements and helps address emerging online risks. Technical staff do not make safeguarding decisions and must escalate safeguarding content immediately.</w:t>
      </w:r>
    </w:p>
    <w:p w14:paraId="5DCB4239" w14:textId="77777777" w:rsidR="00066B09" w:rsidRPr="00816950" w:rsidRDefault="00E16E9D">
      <w:pPr>
        <w:pStyle w:val="Heading1"/>
        <w:spacing w:after="100"/>
        <w:rPr>
          <w:bCs w:val="0"/>
        </w:rPr>
      </w:pPr>
      <w:r w:rsidRPr="00816950">
        <w:rPr>
          <w:rFonts w:ascii="Arial" w:eastAsia="Arial" w:hAnsi="Arial"/>
          <w:bCs w:val="0"/>
          <w:sz w:val="24"/>
        </w:rPr>
        <w:t>6. Prevent risk assessment</w:t>
      </w:r>
    </w:p>
    <w:p w14:paraId="59B86DE8" w14:textId="77777777" w:rsidR="00066B09" w:rsidRDefault="00E16E9D">
      <w:pPr>
        <w:spacing w:after="100"/>
      </w:pPr>
      <w:r>
        <w:t>The DSL and Headteacher will maintain a documented Prevent risk assessment and action plan. It will be reviewed at least annually, when local or national risk information changes, after a relevant incident or near miss, and following material changes to pupils, sites, curriculum, technology, staffing, transport, visitors or use of premises.</w:t>
      </w:r>
    </w:p>
    <w:p w14:paraId="135D3806" w14:textId="77777777" w:rsidR="00066B09" w:rsidRDefault="00E16E9D">
      <w:pPr>
        <w:spacing w:after="100"/>
      </w:pPr>
      <w:r>
        <w:t>The assessment will be informed by national, regional and local threat information and by the school’s own context. It will consider:</w:t>
      </w:r>
    </w:p>
    <w:p w14:paraId="7A3AF061" w14:textId="77777777" w:rsidR="00066B09" w:rsidRDefault="00E16E9D" w:rsidP="00816950">
      <w:pPr>
        <w:pStyle w:val="ListBullet"/>
        <w:numPr>
          <w:ilvl w:val="0"/>
          <w:numId w:val="18"/>
        </w:numPr>
        <w:spacing w:after="40"/>
      </w:pPr>
      <w:r>
        <w:t>the needs, communication profiles and safeguarding histories of pupils;</w:t>
      </w:r>
    </w:p>
    <w:p w14:paraId="4224ADE7" w14:textId="77777777" w:rsidR="00066B09" w:rsidRDefault="00E16E9D" w:rsidP="00816950">
      <w:pPr>
        <w:pStyle w:val="ListBullet"/>
        <w:numPr>
          <w:ilvl w:val="0"/>
          <w:numId w:val="18"/>
        </w:numPr>
        <w:spacing w:after="40"/>
      </w:pPr>
      <w:r>
        <w:t>online access, devices, social media, gaming, encrypted communication, artificial intelligence, filtering and monitoring;</w:t>
      </w:r>
    </w:p>
    <w:p w14:paraId="143049B7" w14:textId="77777777" w:rsidR="00066B09" w:rsidRDefault="00E16E9D" w:rsidP="00816950">
      <w:pPr>
        <w:pStyle w:val="ListBullet"/>
        <w:numPr>
          <w:ilvl w:val="0"/>
          <w:numId w:val="18"/>
        </w:numPr>
        <w:spacing w:after="40"/>
      </w:pPr>
      <w:r>
        <w:t>the curriculum, tutoring, work experience, educational visits and remote learning;</w:t>
      </w:r>
    </w:p>
    <w:p w14:paraId="1B88C04F" w14:textId="77777777" w:rsidR="00066B09" w:rsidRDefault="00E16E9D" w:rsidP="00816950">
      <w:pPr>
        <w:pStyle w:val="ListBullet"/>
        <w:numPr>
          <w:ilvl w:val="0"/>
          <w:numId w:val="18"/>
        </w:numPr>
        <w:spacing w:after="40"/>
      </w:pPr>
      <w:r>
        <w:t>visitors, external speakers, contractors, lettings and community use;</w:t>
      </w:r>
    </w:p>
    <w:p w14:paraId="68464D78" w14:textId="77777777" w:rsidR="00066B09" w:rsidRDefault="00E16E9D" w:rsidP="00816950">
      <w:pPr>
        <w:pStyle w:val="ListBullet"/>
        <w:numPr>
          <w:ilvl w:val="0"/>
          <w:numId w:val="18"/>
        </w:numPr>
        <w:spacing w:after="40"/>
      </w:pPr>
      <w:r>
        <w:t>staff knowledge, referral routes, information sharing and partnership arrangements;</w:t>
      </w:r>
    </w:p>
    <w:p w14:paraId="6C16EC54" w14:textId="77777777" w:rsidR="00066B09" w:rsidRDefault="00E16E9D" w:rsidP="00816950">
      <w:pPr>
        <w:pStyle w:val="ListBullet"/>
        <w:numPr>
          <w:ilvl w:val="0"/>
          <w:numId w:val="18"/>
        </w:numPr>
        <w:spacing w:after="40"/>
      </w:pPr>
      <w:r>
        <w:t>physical security across Shapwick Manor, Church Farm and Giggling Goat Café; and</w:t>
      </w:r>
    </w:p>
    <w:p w14:paraId="46753665" w14:textId="77777777" w:rsidR="00066B09" w:rsidRDefault="00E16E9D" w:rsidP="00816950">
      <w:pPr>
        <w:pStyle w:val="ListBullet"/>
        <w:numPr>
          <w:ilvl w:val="0"/>
          <w:numId w:val="18"/>
        </w:numPr>
        <w:spacing w:after="40"/>
      </w:pPr>
      <w:r>
        <w:t>patterns in incidents, concerns, attendance, behaviour and pastoral information.</w:t>
      </w:r>
    </w:p>
    <w:p w14:paraId="19B49F7A" w14:textId="77777777" w:rsidR="00066B09" w:rsidRDefault="00E16E9D">
      <w:pPr>
        <w:spacing w:after="100"/>
      </w:pPr>
      <w:r>
        <w:lastRenderedPageBreak/>
        <w:t>Actions will identify a responsible role, timescale, intended outcome and review date. The school will not rely on a generic risk assessment or conclude that no risk exists simply because there have been no previous referrals.</w:t>
      </w:r>
    </w:p>
    <w:p w14:paraId="4156DC8B" w14:textId="77777777" w:rsidR="00066B09" w:rsidRPr="00816950" w:rsidRDefault="00E16E9D">
      <w:pPr>
        <w:pStyle w:val="Heading1"/>
        <w:spacing w:after="100"/>
        <w:rPr>
          <w:bCs w:val="0"/>
        </w:rPr>
      </w:pPr>
      <w:r w:rsidRPr="00816950">
        <w:rPr>
          <w:rFonts w:ascii="Arial" w:eastAsia="Arial" w:hAnsi="Arial"/>
          <w:bCs w:val="0"/>
          <w:sz w:val="24"/>
        </w:rPr>
        <w:t>7. Recognising susceptibility and possible indicators</w:t>
      </w:r>
    </w:p>
    <w:p w14:paraId="3C579670" w14:textId="77777777" w:rsidR="00066B09" w:rsidRDefault="00E16E9D">
      <w:pPr>
        <w:spacing w:after="100"/>
      </w:pPr>
      <w:r>
        <w:t>Possible signs must be considered together and in context. They may include:</w:t>
      </w:r>
    </w:p>
    <w:p w14:paraId="07332DA5" w14:textId="77777777" w:rsidR="00066B09" w:rsidRDefault="00E16E9D" w:rsidP="00816950">
      <w:pPr>
        <w:pStyle w:val="ListBullet"/>
        <w:numPr>
          <w:ilvl w:val="0"/>
          <w:numId w:val="19"/>
        </w:numPr>
        <w:spacing w:after="40"/>
      </w:pPr>
      <w:r>
        <w:t>a significant or unexplained change in behaviour, relationships, language, identity or engagement;</w:t>
      </w:r>
    </w:p>
    <w:p w14:paraId="516AB615" w14:textId="77777777" w:rsidR="00066B09" w:rsidRDefault="00E16E9D" w:rsidP="00816950">
      <w:pPr>
        <w:pStyle w:val="ListBullet"/>
        <w:numPr>
          <w:ilvl w:val="0"/>
          <w:numId w:val="19"/>
        </w:numPr>
        <w:spacing w:after="40"/>
      </w:pPr>
      <w:r>
        <w:t>increasing isolation, secrecy, intolerance or rigid “us and them” thinking;</w:t>
      </w:r>
    </w:p>
    <w:p w14:paraId="05D824BD" w14:textId="77777777" w:rsidR="00066B09" w:rsidRDefault="00E16E9D" w:rsidP="00816950">
      <w:pPr>
        <w:pStyle w:val="ListBullet"/>
        <w:numPr>
          <w:ilvl w:val="0"/>
          <w:numId w:val="19"/>
        </w:numPr>
        <w:spacing w:after="40"/>
      </w:pPr>
      <w:r>
        <w:t>repeated access to, possession of or sharing of terrorist or extremist material;</w:t>
      </w:r>
    </w:p>
    <w:p w14:paraId="500629B8" w14:textId="77777777" w:rsidR="00066B09" w:rsidRDefault="00E16E9D" w:rsidP="00816950">
      <w:pPr>
        <w:pStyle w:val="ListBullet"/>
        <w:numPr>
          <w:ilvl w:val="0"/>
          <w:numId w:val="19"/>
        </w:numPr>
        <w:spacing w:after="40"/>
      </w:pPr>
      <w:r>
        <w:t>contact with people or groups who promote terrorist violence;</w:t>
      </w:r>
    </w:p>
    <w:p w14:paraId="177B677D" w14:textId="77777777" w:rsidR="00066B09" w:rsidRDefault="00E16E9D" w:rsidP="00816950">
      <w:pPr>
        <w:pStyle w:val="ListBullet"/>
        <w:numPr>
          <w:ilvl w:val="0"/>
          <w:numId w:val="19"/>
        </w:numPr>
        <w:spacing w:after="40"/>
      </w:pPr>
      <w:r>
        <w:t>expressed support for terrorist acts, groups or methods, or a desire to travel for a terrorism-related purpose;</w:t>
      </w:r>
    </w:p>
    <w:p w14:paraId="743DF29C" w14:textId="77777777" w:rsidR="00066B09" w:rsidRDefault="00E16E9D" w:rsidP="00816950">
      <w:pPr>
        <w:pStyle w:val="ListBullet"/>
        <w:numPr>
          <w:ilvl w:val="0"/>
          <w:numId w:val="19"/>
        </w:numPr>
        <w:spacing w:after="40"/>
      </w:pPr>
      <w:r>
        <w:t>fixation on violence, martyrdom, weapons, attacks or conspiracy narratives alongside other risk factors;</w:t>
      </w:r>
    </w:p>
    <w:p w14:paraId="07914077" w14:textId="77777777" w:rsidR="00066B09" w:rsidRDefault="00E16E9D" w:rsidP="00816950">
      <w:pPr>
        <w:pStyle w:val="ListBullet"/>
        <w:numPr>
          <w:ilvl w:val="0"/>
          <w:numId w:val="19"/>
        </w:numPr>
        <w:spacing w:after="40"/>
      </w:pPr>
      <w:r>
        <w:t>attempts to recruit, pressure, threaten or dehumanise others; or</w:t>
      </w:r>
    </w:p>
    <w:p w14:paraId="6A62B705" w14:textId="77777777" w:rsidR="00066B09" w:rsidRDefault="00E16E9D" w:rsidP="00816950">
      <w:pPr>
        <w:pStyle w:val="ListBullet"/>
        <w:numPr>
          <w:ilvl w:val="0"/>
          <w:numId w:val="19"/>
        </w:numPr>
        <w:spacing w:after="40"/>
      </w:pPr>
      <w:r>
        <w:t>online activity that suggests grooming, instruction, encouragement, planning or escalating commitment.</w:t>
      </w:r>
    </w:p>
    <w:p w14:paraId="681437F2" w14:textId="77777777" w:rsidR="00066B09" w:rsidRDefault="00E16E9D">
      <w:pPr>
        <w:spacing w:after="100"/>
      </w:pPr>
      <w:r>
        <w:t>These signs can have many explanations. Staff should remain professionally curious, notice changes from the pupil’s baseline and seek advice rather than investigate alone. Communication differences, echolalia, scripting, restricted interests, distress behaviour or literal repetition must be explored sensitively and must not be misinterpreted without context.</w:t>
      </w:r>
    </w:p>
    <w:p w14:paraId="6AB325CA" w14:textId="77777777" w:rsidR="00066B09" w:rsidRDefault="00E16E9D">
      <w:pPr>
        <w:spacing w:after="100"/>
      </w:pPr>
      <w:r>
        <w:t>Protective factors may include safe relationships, family support, trusted adults, engagement in education, opportunities to discuss concerns, positive identity and belonging, digital literacy and access to appropriate therapeutic or mental-health support.</w:t>
      </w:r>
    </w:p>
    <w:p w14:paraId="75BD9F48" w14:textId="77777777" w:rsidR="00066B09" w:rsidRPr="00816950" w:rsidRDefault="00E16E9D">
      <w:pPr>
        <w:pStyle w:val="Heading1"/>
        <w:spacing w:after="100"/>
        <w:rPr>
          <w:bCs w:val="0"/>
        </w:rPr>
      </w:pPr>
      <w:r w:rsidRPr="00816950">
        <w:rPr>
          <w:rFonts w:ascii="Arial" w:eastAsia="Arial" w:hAnsi="Arial"/>
          <w:bCs w:val="0"/>
          <w:sz w:val="24"/>
        </w:rPr>
        <w:t>8. Reporting and responding to concerns</w:t>
      </w:r>
    </w:p>
    <w:p w14:paraId="06947263" w14:textId="77777777" w:rsidR="00066B09" w:rsidRDefault="00E16E9D">
      <w:pPr>
        <w:spacing w:after="100"/>
      </w:pPr>
      <w:r>
        <w:t>Staff must use the Notice, Check, Share approach: notice the concern; check its meaning and context through proportionate, open questions and available information; and share it promptly with the DSL or a DDSL. Staff must not conduct their own investigation, promise confidentiality, confront a suspected influencer or delay while seeking certainty.</w:t>
      </w:r>
    </w:p>
    <w:p w14:paraId="07F502BB" w14:textId="77777777" w:rsidR="00066B09" w:rsidRDefault="00E16E9D">
      <w:pPr>
        <w:spacing w:after="100"/>
      </w:pPr>
      <w:r>
        <w:t>The concern must be reported immediately to the DSL or a DDSL and recorded on MyConcern as soon as practicable and before the end of the working day. The record should be factual and include the pupil’s exact words where relevant, context, actions taken, people informed and any material or links that can be preserved safely.</w:t>
      </w:r>
    </w:p>
    <w:p w14:paraId="5D766D57" w14:textId="77777777" w:rsidR="00066B09" w:rsidRDefault="00E16E9D">
      <w:pPr>
        <w:spacing w:after="100"/>
      </w:pPr>
      <w:r>
        <w:t>The DSL will consider the child’s immediate safety, the risk to others, safeguarding history, context, protective factors and whether advice or referral is required. The DSL may consult the local-authority Prevent lead or police Prevent team. If there is a reasonable concern that a person may be susceptible to radicalisation, the DSL will use the current national or locally approved Prevent referral form and route.</w:t>
      </w:r>
    </w:p>
    <w:p w14:paraId="234D7F4B" w14:textId="77777777" w:rsidR="00066B09" w:rsidRDefault="00E16E9D">
      <w:pPr>
        <w:spacing w:after="100"/>
      </w:pPr>
      <w:r>
        <w:t xml:space="preserve">A Prevent concern does not displace other safeguarding duties. Early help, children’s social care, mental-health, exploitation or other support should be considered and progressed in parallel unless there is a clear reason not to do so. In an emergency, or </w:t>
      </w:r>
      <w:r>
        <w:lastRenderedPageBreak/>
        <w:t>where a criminal offence or immediate terrorist threat is suspected, staff must call 999 and inform the DSL as soon as it is safe.</w:t>
      </w:r>
    </w:p>
    <w:p w14:paraId="6F192E2B" w14:textId="77777777" w:rsidR="00066B09" w:rsidRPr="00816950" w:rsidRDefault="00E16E9D">
      <w:pPr>
        <w:pStyle w:val="Heading1"/>
        <w:spacing w:after="100"/>
        <w:rPr>
          <w:bCs w:val="0"/>
        </w:rPr>
      </w:pPr>
      <w:r w:rsidRPr="00816950">
        <w:rPr>
          <w:rFonts w:ascii="Arial" w:eastAsia="Arial" w:hAnsi="Arial"/>
          <w:bCs w:val="0"/>
          <w:sz w:val="24"/>
        </w:rPr>
        <w:t>9. Prevent referrals and Channel</w:t>
      </w:r>
    </w:p>
    <w:p w14:paraId="340D243A" w14:textId="77777777" w:rsidR="00066B09" w:rsidRDefault="00E16E9D">
      <w:pPr>
        <w:spacing w:after="100"/>
      </w:pPr>
      <w:r>
        <w:t>Prevent referrals are assessed by police through the gateway process. A referral may result in no further action, signposting to other services, consideration by Channel, a Police-led Partnership or another proportionate response. The school will cooperate with lawful requests for information and multi-agency planning.</w:t>
      </w:r>
    </w:p>
    <w:p w14:paraId="7733A19B" w14:textId="77777777" w:rsidR="00066B09" w:rsidRDefault="00E16E9D">
      <w:pPr>
        <w:spacing w:after="100"/>
      </w:pPr>
      <w:r>
        <w:t>Channel is voluntary. Consent is required before Channel support begins; for a child, this will normally be sought from a parent or person with parental responsibility. Consent and parental engagement will be managed with the police and local authority and will not be sought where doing so could increase risk or prejudice enquiries without first taking advice. If Channel is unsuitable or consent is not provided, agencies may consider other safeguarding or Police-led Partnership arrangements.</w:t>
      </w:r>
    </w:p>
    <w:p w14:paraId="12CB9DAA" w14:textId="77777777" w:rsidR="00066B09" w:rsidRDefault="00E16E9D">
      <w:pPr>
        <w:spacing w:after="100"/>
      </w:pPr>
      <w:r>
        <w:t>The DSL will keep a clear record of the referral, advice received, decisions, consent considerations, support provided and review arrangements. Lack of feedback from an external agency does not remove the school’s responsibility to continue safeguarding and review risk.</w:t>
      </w:r>
    </w:p>
    <w:p w14:paraId="286C3B08" w14:textId="77777777" w:rsidR="00066B09" w:rsidRPr="00816950" w:rsidRDefault="00E16E9D">
      <w:pPr>
        <w:pStyle w:val="Heading1"/>
        <w:spacing w:after="100"/>
        <w:rPr>
          <w:bCs w:val="0"/>
        </w:rPr>
      </w:pPr>
      <w:r w:rsidRPr="00816950">
        <w:rPr>
          <w:rFonts w:ascii="Arial" w:eastAsia="Arial" w:hAnsi="Arial"/>
          <w:bCs w:val="0"/>
          <w:sz w:val="24"/>
        </w:rPr>
        <w:t>10. Curriculum, fundamental British values and resilience</w:t>
      </w:r>
    </w:p>
    <w:p w14:paraId="5B216531" w14:textId="77777777" w:rsidR="00066B09" w:rsidRDefault="00E16E9D">
      <w:pPr>
        <w:spacing w:after="100"/>
      </w:pPr>
      <w:r>
        <w:t>The school will build pupils’ resilience through a broad, balanced and developmentally appropriate curriculum, including PSHE/RSHE, citizenship, online safety, personal development and therapeutic work. Teaching will be adapted to each pupil’s communication, cognition, sensory and emotional-regulation needs.</w:t>
      </w:r>
    </w:p>
    <w:p w14:paraId="2B33E6FD" w14:textId="77777777" w:rsidR="00066B09" w:rsidRDefault="00E16E9D">
      <w:pPr>
        <w:spacing w:after="100"/>
      </w:pPr>
      <w:r>
        <w:t>Pupils will be helped to:</w:t>
      </w:r>
    </w:p>
    <w:p w14:paraId="013137C1" w14:textId="77777777" w:rsidR="00066B09" w:rsidRDefault="00E16E9D" w:rsidP="00816950">
      <w:pPr>
        <w:pStyle w:val="ListBullet"/>
        <w:numPr>
          <w:ilvl w:val="0"/>
          <w:numId w:val="20"/>
        </w:numPr>
        <w:spacing w:after="40"/>
      </w:pPr>
      <w:r>
        <w:t xml:space="preserve">understand democracy, the </w:t>
      </w:r>
      <w:proofErr w:type="gramStart"/>
      <w:r>
        <w:t>rule</w:t>
      </w:r>
      <w:proofErr w:type="gramEnd"/>
      <w:r>
        <w:t xml:space="preserve"> of law, individual liberty, mutual respect and tolerance;</w:t>
      </w:r>
    </w:p>
    <w:p w14:paraId="5834914C" w14:textId="77777777" w:rsidR="00066B09" w:rsidRDefault="00E16E9D" w:rsidP="00816950">
      <w:pPr>
        <w:pStyle w:val="ListBullet"/>
        <w:numPr>
          <w:ilvl w:val="0"/>
          <w:numId w:val="20"/>
        </w:numPr>
        <w:spacing w:after="40"/>
      </w:pPr>
      <w:r>
        <w:t>develop belonging, self-worth and safe ways to express identity and grievance;</w:t>
      </w:r>
    </w:p>
    <w:p w14:paraId="73B6F490" w14:textId="77777777" w:rsidR="00066B09" w:rsidRDefault="00E16E9D" w:rsidP="00816950">
      <w:pPr>
        <w:pStyle w:val="ListBullet"/>
        <w:numPr>
          <w:ilvl w:val="0"/>
          <w:numId w:val="20"/>
        </w:numPr>
        <w:spacing w:after="40"/>
      </w:pPr>
      <w:r>
        <w:t>recognise manipulation, grooming, propaganda, misinformation, disinformation and conspiracy theories;</w:t>
      </w:r>
    </w:p>
    <w:p w14:paraId="4CD12974" w14:textId="77777777" w:rsidR="00066B09" w:rsidRDefault="00E16E9D" w:rsidP="00816950">
      <w:pPr>
        <w:pStyle w:val="ListBullet"/>
        <w:numPr>
          <w:ilvl w:val="0"/>
          <w:numId w:val="20"/>
        </w:numPr>
        <w:spacing w:after="40"/>
      </w:pPr>
      <w:r>
        <w:t>evaluate sources, images, videos and AI-generated content;</w:t>
      </w:r>
    </w:p>
    <w:p w14:paraId="0F302BC6" w14:textId="77777777" w:rsidR="00066B09" w:rsidRDefault="00E16E9D" w:rsidP="00816950">
      <w:pPr>
        <w:pStyle w:val="ListBullet"/>
        <w:numPr>
          <w:ilvl w:val="0"/>
          <w:numId w:val="20"/>
        </w:numPr>
        <w:spacing w:after="40"/>
      </w:pPr>
      <w:r>
        <w:t>disagree safely, discuss controversial issues and distinguish lawful activism from encouragement of violence;</w:t>
      </w:r>
    </w:p>
    <w:p w14:paraId="460BFC3C" w14:textId="77777777" w:rsidR="00066B09" w:rsidRDefault="00E16E9D" w:rsidP="00816950">
      <w:pPr>
        <w:pStyle w:val="ListBullet"/>
        <w:numPr>
          <w:ilvl w:val="0"/>
          <w:numId w:val="20"/>
        </w:numPr>
        <w:spacing w:after="40"/>
      </w:pPr>
      <w:r>
        <w:t>recognise online influence and know how and where to ask for help; and</w:t>
      </w:r>
    </w:p>
    <w:p w14:paraId="54D85134" w14:textId="77777777" w:rsidR="00066B09" w:rsidRDefault="00E16E9D" w:rsidP="00816950">
      <w:pPr>
        <w:pStyle w:val="ListBullet"/>
        <w:numPr>
          <w:ilvl w:val="0"/>
          <w:numId w:val="20"/>
        </w:numPr>
        <w:spacing w:after="40"/>
      </w:pPr>
      <w:r>
        <w:t>respect protected characteristics, different faiths, cultures, identities and viewpoints.</w:t>
      </w:r>
    </w:p>
    <w:p w14:paraId="2F4030AA" w14:textId="77777777" w:rsidR="00816950" w:rsidRDefault="00816950" w:rsidP="00816950">
      <w:pPr>
        <w:pStyle w:val="ListBullet"/>
        <w:numPr>
          <w:ilvl w:val="0"/>
          <w:numId w:val="0"/>
        </w:numPr>
        <w:spacing w:after="40"/>
        <w:ind w:left="720"/>
      </w:pPr>
    </w:p>
    <w:p w14:paraId="09B015B4" w14:textId="77777777" w:rsidR="00066B09" w:rsidRDefault="00E16E9D">
      <w:pPr>
        <w:spacing w:after="100"/>
      </w:pPr>
      <w:r>
        <w:t>Teaching will avoid stigmatising communities or presenting any faith, ethnicity, nationality or political viewpoint as inherently suspect. Content will be risk assessed and delivered by staff who understand the pupils and can support regulation and follow-up discussion.</w:t>
      </w:r>
    </w:p>
    <w:p w14:paraId="433D5DC0" w14:textId="77777777" w:rsidR="00066B09" w:rsidRPr="00816950" w:rsidRDefault="00E16E9D">
      <w:pPr>
        <w:pStyle w:val="Heading1"/>
        <w:spacing w:after="100"/>
        <w:rPr>
          <w:bCs w:val="0"/>
        </w:rPr>
      </w:pPr>
      <w:r w:rsidRPr="00816950">
        <w:rPr>
          <w:rFonts w:ascii="Arial" w:eastAsia="Arial" w:hAnsi="Arial"/>
          <w:bCs w:val="0"/>
          <w:sz w:val="24"/>
        </w:rPr>
        <w:t>11. Online safety, filtering and monitoring</w:t>
      </w:r>
    </w:p>
    <w:p w14:paraId="244273E8" w14:textId="77777777" w:rsidR="00066B09" w:rsidRDefault="00E16E9D">
      <w:pPr>
        <w:spacing w:after="100"/>
      </w:pPr>
      <w:r>
        <w:t xml:space="preserve">Online activity is a significant route through which radicalising influence may occur. The school will maintain filtering and monitoring arrangements that are appropriate to its pupils, sites and technology and that meet current Department for Education standards. The DSL </w:t>
      </w:r>
      <w:r>
        <w:lastRenderedPageBreak/>
        <w:t>has safeguarding oversight; the Senior Digital Lead and AFIT technicians support technical implementation and review.</w:t>
      </w:r>
    </w:p>
    <w:p w14:paraId="24654700" w14:textId="77777777" w:rsidR="00066B09" w:rsidRDefault="00E16E9D">
      <w:pPr>
        <w:spacing w:after="100"/>
      </w:pPr>
      <w:r>
        <w:t>Filtering and monitoring will be reviewed at least annually and when systems, risks or provision change. Alerts and incidents will be assessed by trained staff and escalated to the DSL where safeguarding content is identified. Staff must supervise and teach safe use and must never assume that technical controls remove risk. Personal devices, remote access, gaming, social media, messaging, virtual private networks and generative AI will be considered in risk assessment and education.</w:t>
      </w:r>
    </w:p>
    <w:p w14:paraId="5C619BEC" w14:textId="77777777" w:rsidR="00066B09" w:rsidRDefault="00E16E9D">
      <w:pPr>
        <w:spacing w:after="100"/>
      </w:pPr>
      <w:r>
        <w:t>Potentially criminal terrorist material must not be copied, downloaded or circulated unnecessarily. Staff should preserve available details safely and seek immediate DSL or police advice.</w:t>
      </w:r>
    </w:p>
    <w:p w14:paraId="27A78D2B" w14:textId="77777777" w:rsidR="00066B09" w:rsidRPr="00816950" w:rsidRDefault="00E16E9D">
      <w:pPr>
        <w:pStyle w:val="Heading1"/>
        <w:spacing w:after="100"/>
        <w:rPr>
          <w:bCs w:val="0"/>
        </w:rPr>
      </w:pPr>
      <w:r w:rsidRPr="00816950">
        <w:rPr>
          <w:rFonts w:ascii="Arial" w:eastAsia="Arial" w:hAnsi="Arial"/>
          <w:bCs w:val="0"/>
          <w:sz w:val="24"/>
        </w:rPr>
        <w:t>12. Visitors, external speakers and use of premises</w:t>
      </w:r>
    </w:p>
    <w:p w14:paraId="61DF7BB1" w14:textId="77777777" w:rsidR="00066B09" w:rsidRDefault="00E16E9D">
      <w:pPr>
        <w:spacing w:after="100"/>
      </w:pPr>
      <w:r>
        <w:t>Visitors, external speakers, events and lettings must be approved in advance through the school’s established arrangements. Due diligence and a proportionate risk assessment will consider identity, organisation, purpose, proposed content, audience, online presence, previous concerns, supervision and any conditions required.</w:t>
      </w:r>
    </w:p>
    <w:p w14:paraId="559923AB" w14:textId="77777777" w:rsidR="00066B09" w:rsidRDefault="00E16E9D">
      <w:pPr>
        <w:spacing w:after="100"/>
      </w:pPr>
      <w:r>
        <w:t>The school will balance lawful freedom of speech with safeguarding, equality and the Prevent duty. It may require changes, additional supervision, recording, questions or briefing, or may postpone or cancel an activity where risks cannot be managed. These requirements apply to all Dovecote sites and to remote or online events. Concerns arising during a visit or event must be stopped or managed safely and reported immediately to the DSL.</w:t>
      </w:r>
    </w:p>
    <w:p w14:paraId="6EFA4650" w14:textId="77777777" w:rsidR="00066B09" w:rsidRPr="00816950" w:rsidRDefault="00E16E9D">
      <w:pPr>
        <w:pStyle w:val="Heading1"/>
        <w:spacing w:after="100"/>
        <w:rPr>
          <w:bCs w:val="0"/>
        </w:rPr>
      </w:pPr>
      <w:r w:rsidRPr="00816950">
        <w:rPr>
          <w:rFonts w:ascii="Arial" w:eastAsia="Arial" w:hAnsi="Arial"/>
          <w:bCs w:val="0"/>
          <w:sz w:val="24"/>
        </w:rPr>
        <w:t>13. Staff training</w:t>
      </w:r>
    </w:p>
    <w:p w14:paraId="12685A2F" w14:textId="77777777" w:rsidR="00066B09" w:rsidRDefault="00E16E9D">
      <w:pPr>
        <w:spacing w:after="100"/>
      </w:pPr>
      <w:r>
        <w:t>All staff will receive Prevent awareness training at induction and regular updates thereafter as part of safeguarding training. Training will cover the school’s local risk context, possible indicators, online radicalisation, SEND-informed professional curiosity, Notice, Check, Share, internal reporting, MyConcern, emergency action and referral routes.</w:t>
      </w:r>
    </w:p>
    <w:p w14:paraId="48587EF0" w14:textId="77777777" w:rsidR="00066B09" w:rsidRDefault="00E16E9D">
      <w:pPr>
        <w:spacing w:after="100"/>
      </w:pPr>
      <w:r>
        <w:t>The DSL, DDSLs and other relevant leaders will maintain role-appropriate and current knowledge of Prevent, Channel, local referral arrangements and information sharing. Training and briefings will be recorded, and their effectiveness will be checked through supervision, safeguarding audits, scenario discussion and review of practice.</w:t>
      </w:r>
    </w:p>
    <w:p w14:paraId="060A8A11" w14:textId="77777777" w:rsidR="00066B09" w:rsidRPr="00816950" w:rsidRDefault="00E16E9D">
      <w:pPr>
        <w:pStyle w:val="Heading1"/>
        <w:spacing w:after="100"/>
        <w:rPr>
          <w:bCs w:val="0"/>
        </w:rPr>
      </w:pPr>
      <w:r w:rsidRPr="00816950">
        <w:rPr>
          <w:rFonts w:ascii="Arial" w:eastAsia="Arial" w:hAnsi="Arial"/>
          <w:bCs w:val="0"/>
          <w:sz w:val="24"/>
        </w:rPr>
        <w:t>14. Information sharing, equality, confidentiality and records</w:t>
      </w:r>
    </w:p>
    <w:p w14:paraId="5D5F6F96" w14:textId="77777777" w:rsidR="00066B09" w:rsidRDefault="00E16E9D">
      <w:pPr>
        <w:spacing w:after="100"/>
      </w:pPr>
      <w:r>
        <w:t>Safeguarding information will be shared lawfully, fairly, securely and on a need-to-know basis. Data protection law does not prevent the sharing of information needed to protect a child or the public. The DSL will consider necessity, proportionality, relevance, accuracy, timeliness and security and will record the rationale for sharing or not sharing.</w:t>
      </w:r>
    </w:p>
    <w:p w14:paraId="3148BD49" w14:textId="77777777" w:rsidR="00066B09" w:rsidRDefault="00E16E9D">
      <w:pPr>
        <w:spacing w:after="100"/>
      </w:pPr>
      <w:r>
        <w:t>Records will be factual, dated and stored securely on MyConcern with access limited to appropriate staff. Prevent information will not be placed in routine communications or shared more widely than necessary. Records will be retained and transferred in line with the Child Protection and Safeguarding Policy and data-protection requirements.</w:t>
      </w:r>
    </w:p>
    <w:p w14:paraId="4E9273A8" w14:textId="77777777" w:rsidR="00066B09" w:rsidRDefault="00E16E9D">
      <w:pPr>
        <w:spacing w:after="100"/>
      </w:pPr>
      <w:r>
        <w:t xml:space="preserve">The school will meet its duties under the Equality Act 2010 and Human Rights Act 1998. Decisions will not be based on protected characteristics, disability, faith, ethnicity, </w:t>
      </w:r>
      <w:r>
        <w:lastRenderedPageBreak/>
        <w:t>nationality or lawful political belief. Reasonable adjustments and accessible communication will be provided. Concerns about discriminatory application of this policy may be raised through the school’s complaints or whistleblowing arrangements.</w:t>
      </w:r>
    </w:p>
    <w:p w14:paraId="636BE193" w14:textId="77777777" w:rsidR="00066B09" w:rsidRPr="00816950" w:rsidRDefault="00E16E9D">
      <w:pPr>
        <w:pStyle w:val="Heading1"/>
        <w:spacing w:after="100"/>
        <w:rPr>
          <w:bCs w:val="0"/>
        </w:rPr>
      </w:pPr>
      <w:r w:rsidRPr="00816950">
        <w:rPr>
          <w:rFonts w:ascii="Arial" w:eastAsia="Arial" w:hAnsi="Arial"/>
          <w:bCs w:val="0"/>
          <w:sz w:val="24"/>
        </w:rPr>
        <w:t>15. Working with parents and external partners</w:t>
      </w:r>
    </w:p>
    <w:p w14:paraId="3CB9B3AC" w14:textId="77777777" w:rsidR="00066B09" w:rsidRDefault="00E16E9D">
      <w:pPr>
        <w:spacing w:after="100"/>
      </w:pPr>
      <w:r>
        <w:t>The school will work constructively with parents and carers, explaining concerns and support in an accessible and sensitive way unless doing so may place a child or another person at increased risk or prejudice a lawful enquiry. Parents are encouraged to share concerns about online or offline influence with the DSL.</w:t>
      </w:r>
    </w:p>
    <w:p w14:paraId="3B2E9D35" w14:textId="77777777" w:rsidR="00066B09" w:rsidRDefault="00E16E9D">
      <w:pPr>
        <w:spacing w:after="100"/>
      </w:pPr>
      <w:r>
        <w:t>The school will maintain effective relationships with the local safeguarding partnership, local authority, children’s social care, police, the local Prevent team, Channel partners, health services and other relevant agencies. Current contact and referral details will be held by the DSL and safeguarding office rather than naming individuals in this policy.</w:t>
      </w:r>
    </w:p>
    <w:p w14:paraId="0651DE49" w14:textId="77777777" w:rsidR="00066B09" w:rsidRPr="00816950" w:rsidRDefault="00E16E9D">
      <w:pPr>
        <w:pStyle w:val="Heading1"/>
        <w:spacing w:after="100"/>
        <w:rPr>
          <w:bCs w:val="0"/>
        </w:rPr>
      </w:pPr>
      <w:r w:rsidRPr="00816950">
        <w:rPr>
          <w:rFonts w:ascii="Arial" w:eastAsia="Arial" w:hAnsi="Arial"/>
          <w:bCs w:val="0"/>
          <w:sz w:val="24"/>
        </w:rPr>
        <w:t>16. Monitoring and review</w:t>
      </w:r>
    </w:p>
    <w:p w14:paraId="0DC95CCE" w14:textId="77777777" w:rsidR="00066B09" w:rsidRDefault="00E16E9D">
      <w:pPr>
        <w:spacing w:after="100"/>
      </w:pPr>
      <w:r>
        <w:t>The DSL and Headteacher will monitor implementation through the Prevent risk assessment and action plan, safeguarding audits, training records, curriculum assurance, filtering and monitoring reviews, visitor and lettings checks, and analysis of concerns, referrals and learning from incidents. Information provided to governance will be anonymised unless personal detail is necessary for lawful safeguarding oversight.</w:t>
      </w:r>
    </w:p>
    <w:p w14:paraId="00FA0CDA" w14:textId="77777777" w:rsidR="00066B09" w:rsidRDefault="00E16E9D">
      <w:pPr>
        <w:spacing w:after="100"/>
      </w:pPr>
      <w:r>
        <w:t>The Dovecote School Governance Body will receive appropriate assurance at least annually. This policy will be reviewed in August 2027, or sooner following revised legislation or guidance, a significant incident, a change in local threat or school context, or a Cavendish Education requirement.</w:t>
      </w:r>
    </w:p>
    <w:p w14:paraId="13CBBBA6" w14:textId="77777777" w:rsidR="00066B09" w:rsidRPr="00816950" w:rsidRDefault="00E16E9D">
      <w:pPr>
        <w:pStyle w:val="Heading1"/>
        <w:spacing w:after="100"/>
        <w:rPr>
          <w:bCs w:val="0"/>
        </w:rPr>
      </w:pPr>
      <w:r w:rsidRPr="00816950">
        <w:rPr>
          <w:rFonts w:ascii="Arial" w:eastAsia="Arial" w:hAnsi="Arial"/>
          <w:bCs w:val="0"/>
          <w:sz w:val="24"/>
        </w:rPr>
        <w:t>17. Linked policies</w:t>
      </w:r>
    </w:p>
    <w:p w14:paraId="09EA887B" w14:textId="77777777" w:rsidR="00066B09" w:rsidRDefault="00E16E9D" w:rsidP="00816950">
      <w:pPr>
        <w:pStyle w:val="ListBullet"/>
        <w:numPr>
          <w:ilvl w:val="0"/>
          <w:numId w:val="21"/>
        </w:numPr>
        <w:spacing w:after="40"/>
      </w:pPr>
      <w:r>
        <w:t>Child Protection and Safeguarding Policy;</w:t>
      </w:r>
    </w:p>
    <w:p w14:paraId="05828601" w14:textId="77777777" w:rsidR="00066B09" w:rsidRDefault="00E16E9D" w:rsidP="00816950">
      <w:pPr>
        <w:pStyle w:val="ListBullet"/>
        <w:numPr>
          <w:ilvl w:val="0"/>
          <w:numId w:val="21"/>
        </w:numPr>
        <w:spacing w:after="40"/>
      </w:pPr>
      <w:r>
        <w:t>Online Safety Policy and acceptable-use arrangements;</w:t>
      </w:r>
    </w:p>
    <w:p w14:paraId="7B5B8FBE" w14:textId="77777777" w:rsidR="00066B09" w:rsidRDefault="00E16E9D" w:rsidP="00816950">
      <w:pPr>
        <w:pStyle w:val="ListBullet"/>
        <w:numPr>
          <w:ilvl w:val="0"/>
          <w:numId w:val="21"/>
        </w:numPr>
        <w:spacing w:after="40"/>
      </w:pPr>
      <w:r>
        <w:t>Behaviour / Building Positive Relationships Policy;</w:t>
      </w:r>
    </w:p>
    <w:p w14:paraId="02A65723" w14:textId="77777777" w:rsidR="00066B09" w:rsidRDefault="00E16E9D" w:rsidP="00816950">
      <w:pPr>
        <w:pStyle w:val="ListBullet"/>
        <w:numPr>
          <w:ilvl w:val="0"/>
          <w:numId w:val="21"/>
        </w:numPr>
        <w:spacing w:after="40"/>
      </w:pPr>
      <w:r>
        <w:t>Anti-Bullying Policy;</w:t>
      </w:r>
    </w:p>
    <w:p w14:paraId="4269932F" w14:textId="77777777" w:rsidR="00066B09" w:rsidRDefault="00E16E9D" w:rsidP="00816950">
      <w:pPr>
        <w:pStyle w:val="ListBullet"/>
        <w:numPr>
          <w:ilvl w:val="0"/>
          <w:numId w:val="21"/>
        </w:numPr>
        <w:spacing w:after="40"/>
      </w:pPr>
      <w:r>
        <w:t>Equality, Diversity and Inclusion Policy;</w:t>
      </w:r>
    </w:p>
    <w:p w14:paraId="67405820" w14:textId="77777777" w:rsidR="00066B09" w:rsidRDefault="00E16E9D" w:rsidP="00816950">
      <w:pPr>
        <w:pStyle w:val="ListBullet"/>
        <w:numPr>
          <w:ilvl w:val="0"/>
          <w:numId w:val="21"/>
        </w:numPr>
        <w:spacing w:after="40"/>
      </w:pPr>
      <w:r>
        <w:t>PSHE and RSHE policies;</w:t>
      </w:r>
    </w:p>
    <w:p w14:paraId="2A81C39B" w14:textId="77777777" w:rsidR="00066B09" w:rsidRDefault="00E16E9D" w:rsidP="00816950">
      <w:pPr>
        <w:pStyle w:val="ListBullet"/>
        <w:numPr>
          <w:ilvl w:val="0"/>
          <w:numId w:val="21"/>
        </w:numPr>
        <w:spacing w:after="40"/>
      </w:pPr>
      <w:r>
        <w:t>Staff Code of Conduct;</w:t>
      </w:r>
    </w:p>
    <w:p w14:paraId="4F39CE13" w14:textId="77777777" w:rsidR="00066B09" w:rsidRDefault="00E16E9D" w:rsidP="00816950">
      <w:pPr>
        <w:pStyle w:val="ListBullet"/>
        <w:numPr>
          <w:ilvl w:val="0"/>
          <w:numId w:val="21"/>
        </w:numPr>
        <w:spacing w:after="40"/>
      </w:pPr>
      <w:r>
        <w:t>Whistleblowing Policy;</w:t>
      </w:r>
    </w:p>
    <w:p w14:paraId="77A394A7" w14:textId="77777777" w:rsidR="00066B09" w:rsidRDefault="00E16E9D" w:rsidP="00816950">
      <w:pPr>
        <w:pStyle w:val="ListBullet"/>
        <w:numPr>
          <w:ilvl w:val="0"/>
          <w:numId w:val="21"/>
        </w:numPr>
        <w:spacing w:after="40"/>
      </w:pPr>
      <w:r>
        <w:t>Visitors, site security and lettings arrangements;</w:t>
      </w:r>
    </w:p>
    <w:p w14:paraId="598ABE22" w14:textId="77777777" w:rsidR="00066B09" w:rsidRDefault="00E16E9D" w:rsidP="00816950">
      <w:pPr>
        <w:pStyle w:val="ListBullet"/>
        <w:numPr>
          <w:ilvl w:val="0"/>
          <w:numId w:val="21"/>
        </w:numPr>
        <w:spacing w:after="40"/>
      </w:pPr>
      <w:r>
        <w:t>Data Protection Policy;</w:t>
      </w:r>
    </w:p>
    <w:p w14:paraId="3AACF4BF" w14:textId="77777777" w:rsidR="00066B09" w:rsidRDefault="00E16E9D" w:rsidP="00816950">
      <w:pPr>
        <w:pStyle w:val="ListBullet"/>
        <w:numPr>
          <w:ilvl w:val="0"/>
          <w:numId w:val="21"/>
        </w:numPr>
        <w:spacing w:after="40"/>
      </w:pPr>
      <w:r>
        <w:t>Complaints policies; and</w:t>
      </w:r>
    </w:p>
    <w:p w14:paraId="1836076D" w14:textId="77777777" w:rsidR="00066B09" w:rsidRDefault="00E16E9D" w:rsidP="00816950">
      <w:pPr>
        <w:pStyle w:val="ListBullet"/>
        <w:numPr>
          <w:ilvl w:val="0"/>
          <w:numId w:val="21"/>
        </w:numPr>
        <w:spacing w:after="40"/>
      </w:pPr>
      <w:r>
        <w:t>Health and Safety and Emergency / Lockdown policies.</w:t>
      </w:r>
    </w:p>
    <w:p w14:paraId="6BC79160" w14:textId="77777777" w:rsidR="00066B09" w:rsidRPr="00816950" w:rsidRDefault="00E16E9D">
      <w:pPr>
        <w:pStyle w:val="Heading1"/>
        <w:pageBreakBefore/>
        <w:spacing w:after="100"/>
        <w:rPr>
          <w:bCs w:val="0"/>
        </w:rPr>
      </w:pPr>
      <w:r w:rsidRPr="00816950">
        <w:rPr>
          <w:rFonts w:ascii="Arial" w:eastAsia="Arial" w:hAnsi="Arial"/>
          <w:bCs w:val="0"/>
          <w:sz w:val="24"/>
        </w:rPr>
        <w:lastRenderedPageBreak/>
        <w:t>Appendix 1: Immediate staff action — Notice, Check, Share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4831"/>
        <w:gridCol w:w="4831"/>
      </w:tblGrid>
      <w:tr w:rsidR="00066B09" w14:paraId="55B57069" w14:textId="77777777">
        <w:trPr>
          <w:tblHeader/>
          <w:jc w:val="center"/>
        </w:trPr>
        <w:tc>
          <w:tcPr>
            <w:tcW w:w="4831" w:type="dxa"/>
            <w:shd w:val="clear" w:color="auto" w:fill="F2F2F2"/>
            <w:tcMar>
              <w:top w:w="90" w:type="dxa"/>
              <w:left w:w="110" w:type="dxa"/>
              <w:bottom w:w="90" w:type="dxa"/>
              <w:right w:w="110" w:type="dxa"/>
            </w:tcMar>
            <w:vAlign w:val="center"/>
          </w:tcPr>
          <w:p w14:paraId="6220F33A" w14:textId="77777777" w:rsidR="00066B09" w:rsidRDefault="00E16E9D">
            <w:pPr>
              <w:spacing w:after="0" w:line="240" w:lineRule="auto"/>
            </w:pPr>
            <w:r>
              <w:rPr>
                <w:b/>
              </w:rPr>
              <w:t>Step</w:t>
            </w:r>
          </w:p>
        </w:tc>
        <w:tc>
          <w:tcPr>
            <w:tcW w:w="4831" w:type="dxa"/>
            <w:shd w:val="clear" w:color="auto" w:fill="F2F2F2"/>
            <w:tcMar>
              <w:top w:w="90" w:type="dxa"/>
              <w:left w:w="110" w:type="dxa"/>
              <w:bottom w:w="90" w:type="dxa"/>
              <w:right w:w="110" w:type="dxa"/>
            </w:tcMar>
            <w:vAlign w:val="center"/>
          </w:tcPr>
          <w:p w14:paraId="251FF2E1" w14:textId="77777777" w:rsidR="00066B09" w:rsidRDefault="00E16E9D">
            <w:pPr>
              <w:spacing w:after="0" w:line="240" w:lineRule="auto"/>
            </w:pPr>
            <w:r>
              <w:rPr>
                <w:b/>
              </w:rPr>
              <w:t>What staff should do</w:t>
            </w:r>
          </w:p>
        </w:tc>
      </w:tr>
      <w:tr w:rsidR="00066B09" w14:paraId="2AD59748" w14:textId="77777777">
        <w:trPr>
          <w:jc w:val="center"/>
        </w:trPr>
        <w:tc>
          <w:tcPr>
            <w:tcW w:w="4831" w:type="dxa"/>
            <w:tcMar>
              <w:top w:w="90" w:type="dxa"/>
              <w:left w:w="110" w:type="dxa"/>
              <w:bottom w:w="90" w:type="dxa"/>
              <w:right w:w="110" w:type="dxa"/>
            </w:tcMar>
            <w:vAlign w:val="center"/>
          </w:tcPr>
          <w:p w14:paraId="2CA661B5" w14:textId="77777777" w:rsidR="00066B09" w:rsidRDefault="00E16E9D">
            <w:pPr>
              <w:spacing w:after="0" w:line="240" w:lineRule="auto"/>
            </w:pPr>
            <w:r>
              <w:t>NOTICE</w:t>
            </w:r>
          </w:p>
        </w:tc>
        <w:tc>
          <w:tcPr>
            <w:tcW w:w="4831" w:type="dxa"/>
            <w:tcMar>
              <w:top w:w="90" w:type="dxa"/>
              <w:left w:w="110" w:type="dxa"/>
              <w:bottom w:w="90" w:type="dxa"/>
              <w:right w:w="110" w:type="dxa"/>
            </w:tcMar>
            <w:vAlign w:val="center"/>
          </w:tcPr>
          <w:p w14:paraId="05FF365F" w14:textId="77777777" w:rsidR="00066B09" w:rsidRDefault="00E16E9D">
            <w:pPr>
              <w:spacing w:after="0" w:line="240" w:lineRule="auto"/>
            </w:pPr>
            <w:r>
              <w:t>Pay attention to words, behaviour, relationships, material or online activity that cause concern. Consider changes from the pupil’s baseline and immediate safety.</w:t>
            </w:r>
          </w:p>
        </w:tc>
      </w:tr>
      <w:tr w:rsidR="00066B09" w14:paraId="7FC482AE" w14:textId="77777777">
        <w:trPr>
          <w:jc w:val="center"/>
        </w:trPr>
        <w:tc>
          <w:tcPr>
            <w:tcW w:w="4831" w:type="dxa"/>
            <w:tcMar>
              <w:top w:w="90" w:type="dxa"/>
              <w:left w:w="110" w:type="dxa"/>
              <w:bottom w:w="90" w:type="dxa"/>
              <w:right w:w="110" w:type="dxa"/>
            </w:tcMar>
            <w:vAlign w:val="center"/>
          </w:tcPr>
          <w:p w14:paraId="5F19648B" w14:textId="77777777" w:rsidR="00066B09" w:rsidRDefault="00E16E9D">
            <w:pPr>
              <w:spacing w:after="0" w:line="240" w:lineRule="auto"/>
            </w:pPr>
            <w:r>
              <w:t>CHECK</w:t>
            </w:r>
          </w:p>
        </w:tc>
        <w:tc>
          <w:tcPr>
            <w:tcW w:w="4831" w:type="dxa"/>
            <w:tcMar>
              <w:top w:w="90" w:type="dxa"/>
              <w:left w:w="110" w:type="dxa"/>
              <w:bottom w:w="90" w:type="dxa"/>
              <w:right w:w="110" w:type="dxa"/>
            </w:tcMar>
            <w:vAlign w:val="center"/>
          </w:tcPr>
          <w:p w14:paraId="6C331BF5" w14:textId="77777777" w:rsidR="00066B09" w:rsidRDefault="00E16E9D">
            <w:pPr>
              <w:spacing w:after="0" w:line="240" w:lineRule="auto"/>
            </w:pPr>
            <w:r>
              <w:t>Stay calm. Listen and use open, non-leading questions only as needed to clarify meaning and context. Do not investigate, debate, promise secrecy or confront others.</w:t>
            </w:r>
          </w:p>
        </w:tc>
      </w:tr>
      <w:tr w:rsidR="00066B09" w14:paraId="5C8C68F9" w14:textId="77777777">
        <w:trPr>
          <w:jc w:val="center"/>
        </w:trPr>
        <w:tc>
          <w:tcPr>
            <w:tcW w:w="4831" w:type="dxa"/>
            <w:tcMar>
              <w:top w:w="90" w:type="dxa"/>
              <w:left w:w="110" w:type="dxa"/>
              <w:bottom w:w="90" w:type="dxa"/>
              <w:right w:w="110" w:type="dxa"/>
            </w:tcMar>
            <w:vAlign w:val="center"/>
          </w:tcPr>
          <w:p w14:paraId="30D65701" w14:textId="77777777" w:rsidR="00066B09" w:rsidRDefault="00E16E9D">
            <w:pPr>
              <w:spacing w:after="0" w:line="240" w:lineRule="auto"/>
            </w:pPr>
            <w:r>
              <w:t>SHARE</w:t>
            </w:r>
          </w:p>
        </w:tc>
        <w:tc>
          <w:tcPr>
            <w:tcW w:w="4831" w:type="dxa"/>
            <w:tcMar>
              <w:top w:w="90" w:type="dxa"/>
              <w:left w:w="110" w:type="dxa"/>
              <w:bottom w:w="90" w:type="dxa"/>
              <w:right w:w="110" w:type="dxa"/>
            </w:tcMar>
            <w:vAlign w:val="center"/>
          </w:tcPr>
          <w:p w14:paraId="29D49CB4" w14:textId="77777777" w:rsidR="00066B09" w:rsidRDefault="00E16E9D">
            <w:pPr>
              <w:spacing w:after="0" w:line="240" w:lineRule="auto"/>
            </w:pPr>
            <w:r>
              <w:t>Tell the DSL or a DDSL immediately and record factually on MyConcern before the end of the working day. Preserve relevant details safely.</w:t>
            </w:r>
          </w:p>
        </w:tc>
      </w:tr>
      <w:tr w:rsidR="00066B09" w14:paraId="3669C388" w14:textId="77777777">
        <w:trPr>
          <w:jc w:val="center"/>
        </w:trPr>
        <w:tc>
          <w:tcPr>
            <w:tcW w:w="4831" w:type="dxa"/>
            <w:tcMar>
              <w:top w:w="90" w:type="dxa"/>
              <w:left w:w="110" w:type="dxa"/>
              <w:bottom w:w="90" w:type="dxa"/>
              <w:right w:w="110" w:type="dxa"/>
            </w:tcMar>
            <w:vAlign w:val="center"/>
          </w:tcPr>
          <w:p w14:paraId="11A41285" w14:textId="77777777" w:rsidR="00066B09" w:rsidRDefault="00E16E9D">
            <w:pPr>
              <w:spacing w:after="0" w:line="240" w:lineRule="auto"/>
            </w:pPr>
            <w:r>
              <w:t>URGENT</w:t>
            </w:r>
          </w:p>
        </w:tc>
        <w:tc>
          <w:tcPr>
            <w:tcW w:w="4831" w:type="dxa"/>
            <w:tcMar>
              <w:top w:w="90" w:type="dxa"/>
              <w:left w:w="110" w:type="dxa"/>
              <w:bottom w:w="90" w:type="dxa"/>
              <w:right w:w="110" w:type="dxa"/>
            </w:tcMar>
            <w:vAlign w:val="center"/>
          </w:tcPr>
          <w:p w14:paraId="5E6727AB" w14:textId="77777777" w:rsidR="00066B09" w:rsidRDefault="00E16E9D">
            <w:pPr>
              <w:spacing w:after="0" w:line="240" w:lineRule="auto"/>
            </w:pPr>
            <w:r>
              <w:t>Call 999 if there is immediate danger or a suspected imminent terrorist incident, then inform the DSL as soon as it is safe.</w:t>
            </w:r>
          </w:p>
        </w:tc>
      </w:tr>
    </w:tbl>
    <w:p w14:paraId="127F0E47" w14:textId="77777777" w:rsidR="00066B09" w:rsidRDefault="00E16E9D">
      <w:pPr>
        <w:spacing w:after="100"/>
      </w:pPr>
      <w:r>
        <w:t>Staff may report a concern even when they are uncertain. The DSL decides the safeguarding response and whether specialist advice or a referral is required.</w:t>
      </w:r>
    </w:p>
    <w:p w14:paraId="2F53736A" w14:textId="77777777" w:rsidR="00066B09" w:rsidRPr="00816950" w:rsidRDefault="00E16E9D">
      <w:pPr>
        <w:pStyle w:val="Heading1"/>
        <w:pageBreakBefore/>
        <w:spacing w:after="100"/>
        <w:rPr>
          <w:bCs w:val="0"/>
        </w:rPr>
      </w:pPr>
      <w:r w:rsidRPr="00816950">
        <w:rPr>
          <w:rFonts w:ascii="Arial" w:eastAsia="Arial" w:hAnsi="Arial"/>
          <w:bCs w:val="0"/>
          <w:sz w:val="24"/>
        </w:rPr>
        <w:lastRenderedPageBreak/>
        <w:t>Appendix 2: Prevent risk-assessment prompts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3221"/>
        <w:gridCol w:w="3221"/>
        <w:gridCol w:w="3221"/>
      </w:tblGrid>
      <w:tr w:rsidR="00066B09" w14:paraId="370C434A" w14:textId="77777777">
        <w:trPr>
          <w:tblHeader/>
          <w:jc w:val="center"/>
        </w:trPr>
        <w:tc>
          <w:tcPr>
            <w:tcW w:w="3221" w:type="dxa"/>
            <w:shd w:val="clear" w:color="auto" w:fill="F2F2F2"/>
            <w:tcMar>
              <w:top w:w="90" w:type="dxa"/>
              <w:left w:w="110" w:type="dxa"/>
              <w:bottom w:w="90" w:type="dxa"/>
              <w:right w:w="110" w:type="dxa"/>
            </w:tcMar>
            <w:vAlign w:val="center"/>
          </w:tcPr>
          <w:p w14:paraId="2F7F7723" w14:textId="77777777" w:rsidR="00066B09" w:rsidRDefault="00E16E9D">
            <w:pPr>
              <w:spacing w:after="0" w:line="240" w:lineRule="auto"/>
            </w:pPr>
            <w:r>
              <w:rPr>
                <w:b/>
              </w:rPr>
              <w:t>Area</w:t>
            </w:r>
          </w:p>
        </w:tc>
        <w:tc>
          <w:tcPr>
            <w:tcW w:w="3221" w:type="dxa"/>
            <w:shd w:val="clear" w:color="auto" w:fill="F2F2F2"/>
            <w:tcMar>
              <w:top w:w="90" w:type="dxa"/>
              <w:left w:w="110" w:type="dxa"/>
              <w:bottom w:w="90" w:type="dxa"/>
              <w:right w:w="110" w:type="dxa"/>
            </w:tcMar>
            <w:vAlign w:val="center"/>
          </w:tcPr>
          <w:p w14:paraId="480A3415" w14:textId="77777777" w:rsidR="00066B09" w:rsidRDefault="00E16E9D">
            <w:pPr>
              <w:spacing w:after="0" w:line="240" w:lineRule="auto"/>
            </w:pPr>
            <w:r>
              <w:rPr>
                <w:b/>
              </w:rPr>
              <w:t>Questions to consider</w:t>
            </w:r>
          </w:p>
        </w:tc>
        <w:tc>
          <w:tcPr>
            <w:tcW w:w="3221" w:type="dxa"/>
            <w:shd w:val="clear" w:color="auto" w:fill="F2F2F2"/>
            <w:tcMar>
              <w:top w:w="90" w:type="dxa"/>
              <w:left w:w="110" w:type="dxa"/>
              <w:bottom w:w="90" w:type="dxa"/>
              <w:right w:w="110" w:type="dxa"/>
            </w:tcMar>
            <w:vAlign w:val="center"/>
          </w:tcPr>
          <w:p w14:paraId="4A7CF693" w14:textId="77777777" w:rsidR="00066B09" w:rsidRDefault="00E16E9D">
            <w:pPr>
              <w:spacing w:after="0" w:line="240" w:lineRule="auto"/>
            </w:pPr>
            <w:r>
              <w:rPr>
                <w:b/>
              </w:rPr>
              <w:t>Evidence / possible controls</w:t>
            </w:r>
          </w:p>
        </w:tc>
      </w:tr>
      <w:tr w:rsidR="00066B09" w14:paraId="3B76301D" w14:textId="77777777">
        <w:trPr>
          <w:jc w:val="center"/>
        </w:trPr>
        <w:tc>
          <w:tcPr>
            <w:tcW w:w="3221" w:type="dxa"/>
            <w:tcMar>
              <w:top w:w="90" w:type="dxa"/>
              <w:left w:w="110" w:type="dxa"/>
              <w:bottom w:w="90" w:type="dxa"/>
              <w:right w:w="110" w:type="dxa"/>
            </w:tcMar>
            <w:vAlign w:val="center"/>
          </w:tcPr>
          <w:p w14:paraId="6C7E3836" w14:textId="77777777" w:rsidR="00066B09" w:rsidRDefault="00E16E9D">
            <w:pPr>
              <w:spacing w:after="0" w:line="240" w:lineRule="auto"/>
            </w:pPr>
            <w:r>
              <w:t>Leadership and partnership</w:t>
            </w:r>
          </w:p>
        </w:tc>
        <w:tc>
          <w:tcPr>
            <w:tcW w:w="3221" w:type="dxa"/>
            <w:tcMar>
              <w:top w:w="90" w:type="dxa"/>
              <w:left w:w="110" w:type="dxa"/>
              <w:bottom w:w="90" w:type="dxa"/>
              <w:right w:w="110" w:type="dxa"/>
            </w:tcMar>
            <w:vAlign w:val="center"/>
          </w:tcPr>
          <w:p w14:paraId="413F50A6" w14:textId="77777777" w:rsidR="00066B09" w:rsidRDefault="00E16E9D">
            <w:pPr>
              <w:spacing w:after="0" w:line="240" w:lineRule="auto"/>
            </w:pPr>
            <w:r>
              <w:t>Are roles, escalation routes and local contacts current? Is governance receiving meaningful assurance?</w:t>
            </w:r>
          </w:p>
        </w:tc>
        <w:tc>
          <w:tcPr>
            <w:tcW w:w="3221" w:type="dxa"/>
            <w:tcMar>
              <w:top w:w="90" w:type="dxa"/>
              <w:left w:w="110" w:type="dxa"/>
              <w:bottom w:w="90" w:type="dxa"/>
              <w:right w:w="110" w:type="dxa"/>
            </w:tcMar>
            <w:vAlign w:val="center"/>
          </w:tcPr>
          <w:p w14:paraId="3505D2D6" w14:textId="77777777" w:rsidR="00066B09" w:rsidRDefault="00E16E9D">
            <w:pPr>
              <w:spacing w:after="0" w:line="240" w:lineRule="auto"/>
            </w:pPr>
            <w:r>
              <w:t>Named role holders; current referral route; meeting records; action plan.</w:t>
            </w:r>
          </w:p>
        </w:tc>
      </w:tr>
      <w:tr w:rsidR="00066B09" w14:paraId="4CA79668" w14:textId="77777777">
        <w:trPr>
          <w:jc w:val="center"/>
        </w:trPr>
        <w:tc>
          <w:tcPr>
            <w:tcW w:w="3221" w:type="dxa"/>
            <w:tcMar>
              <w:top w:w="90" w:type="dxa"/>
              <w:left w:w="110" w:type="dxa"/>
              <w:bottom w:w="90" w:type="dxa"/>
              <w:right w:w="110" w:type="dxa"/>
            </w:tcMar>
            <w:vAlign w:val="center"/>
          </w:tcPr>
          <w:p w14:paraId="4020903E" w14:textId="77777777" w:rsidR="00066B09" w:rsidRDefault="00E16E9D">
            <w:pPr>
              <w:spacing w:after="0" w:line="240" w:lineRule="auto"/>
            </w:pPr>
            <w:r>
              <w:t>Pupil and local context</w:t>
            </w:r>
          </w:p>
        </w:tc>
        <w:tc>
          <w:tcPr>
            <w:tcW w:w="3221" w:type="dxa"/>
            <w:tcMar>
              <w:top w:w="90" w:type="dxa"/>
              <w:left w:w="110" w:type="dxa"/>
              <w:bottom w:w="90" w:type="dxa"/>
              <w:right w:w="110" w:type="dxa"/>
            </w:tcMar>
            <w:vAlign w:val="center"/>
          </w:tcPr>
          <w:p w14:paraId="3C4A6DD8" w14:textId="77777777" w:rsidR="00066B09" w:rsidRDefault="00E16E9D">
            <w:pPr>
              <w:spacing w:after="0" w:line="240" w:lineRule="auto"/>
            </w:pPr>
            <w:r>
              <w:t>What national, regional, local and school-specific risks are relevant? Are SEND and communication needs understood without stereotyping?</w:t>
            </w:r>
          </w:p>
        </w:tc>
        <w:tc>
          <w:tcPr>
            <w:tcW w:w="3221" w:type="dxa"/>
            <w:tcMar>
              <w:top w:w="90" w:type="dxa"/>
              <w:left w:w="110" w:type="dxa"/>
              <w:bottom w:w="90" w:type="dxa"/>
              <w:right w:w="110" w:type="dxa"/>
            </w:tcMar>
            <w:vAlign w:val="center"/>
          </w:tcPr>
          <w:p w14:paraId="0E64D0B6" w14:textId="77777777" w:rsidR="00066B09" w:rsidRDefault="00E16E9D">
            <w:pPr>
              <w:spacing w:after="0" w:line="240" w:lineRule="auto"/>
            </w:pPr>
            <w:r>
              <w:t>Local briefings; safeguarding themes; pupil profiles; contextual safeguarding information.</w:t>
            </w:r>
          </w:p>
        </w:tc>
      </w:tr>
      <w:tr w:rsidR="00066B09" w14:paraId="49E7A7F7" w14:textId="77777777">
        <w:trPr>
          <w:jc w:val="center"/>
        </w:trPr>
        <w:tc>
          <w:tcPr>
            <w:tcW w:w="3221" w:type="dxa"/>
            <w:tcMar>
              <w:top w:w="90" w:type="dxa"/>
              <w:left w:w="110" w:type="dxa"/>
              <w:bottom w:w="90" w:type="dxa"/>
              <w:right w:w="110" w:type="dxa"/>
            </w:tcMar>
            <w:vAlign w:val="center"/>
          </w:tcPr>
          <w:p w14:paraId="5441E7C6" w14:textId="77777777" w:rsidR="00066B09" w:rsidRDefault="00E16E9D">
            <w:pPr>
              <w:spacing w:after="0" w:line="240" w:lineRule="auto"/>
            </w:pPr>
            <w:r>
              <w:t>Curriculum and culture</w:t>
            </w:r>
          </w:p>
        </w:tc>
        <w:tc>
          <w:tcPr>
            <w:tcW w:w="3221" w:type="dxa"/>
            <w:tcMar>
              <w:top w:w="90" w:type="dxa"/>
              <w:left w:w="110" w:type="dxa"/>
              <w:bottom w:w="90" w:type="dxa"/>
              <w:right w:w="110" w:type="dxa"/>
            </w:tcMar>
            <w:vAlign w:val="center"/>
          </w:tcPr>
          <w:p w14:paraId="7F658884" w14:textId="77777777" w:rsidR="00066B09" w:rsidRDefault="00E16E9D">
            <w:pPr>
              <w:spacing w:after="0" w:line="240" w:lineRule="auto"/>
            </w:pPr>
            <w:r>
              <w:t>Do pupils learn critical thinking, online resilience, fundamental British values and safe ways to discuss grievance?</w:t>
            </w:r>
          </w:p>
        </w:tc>
        <w:tc>
          <w:tcPr>
            <w:tcW w:w="3221" w:type="dxa"/>
            <w:tcMar>
              <w:top w:w="90" w:type="dxa"/>
              <w:left w:w="110" w:type="dxa"/>
              <w:bottom w:w="90" w:type="dxa"/>
              <w:right w:w="110" w:type="dxa"/>
            </w:tcMar>
            <w:vAlign w:val="center"/>
          </w:tcPr>
          <w:p w14:paraId="75333E3D" w14:textId="77777777" w:rsidR="00066B09" w:rsidRDefault="00E16E9D">
            <w:pPr>
              <w:spacing w:after="0" w:line="240" w:lineRule="auto"/>
            </w:pPr>
            <w:r>
              <w:t>Curriculum maps; adaptations; pupil voice; lesson review.</w:t>
            </w:r>
          </w:p>
        </w:tc>
      </w:tr>
      <w:tr w:rsidR="00066B09" w14:paraId="0D533406" w14:textId="77777777">
        <w:trPr>
          <w:jc w:val="center"/>
        </w:trPr>
        <w:tc>
          <w:tcPr>
            <w:tcW w:w="3221" w:type="dxa"/>
            <w:tcMar>
              <w:top w:w="90" w:type="dxa"/>
              <w:left w:w="110" w:type="dxa"/>
              <w:bottom w:w="90" w:type="dxa"/>
              <w:right w:w="110" w:type="dxa"/>
            </w:tcMar>
            <w:vAlign w:val="center"/>
          </w:tcPr>
          <w:p w14:paraId="572387AB" w14:textId="77777777" w:rsidR="00066B09" w:rsidRDefault="00E16E9D">
            <w:pPr>
              <w:spacing w:after="0" w:line="240" w:lineRule="auto"/>
            </w:pPr>
            <w:r>
              <w:t>Online environment</w:t>
            </w:r>
          </w:p>
        </w:tc>
        <w:tc>
          <w:tcPr>
            <w:tcW w:w="3221" w:type="dxa"/>
            <w:tcMar>
              <w:top w:w="90" w:type="dxa"/>
              <w:left w:w="110" w:type="dxa"/>
              <w:bottom w:w="90" w:type="dxa"/>
              <w:right w:w="110" w:type="dxa"/>
            </w:tcMar>
            <w:vAlign w:val="center"/>
          </w:tcPr>
          <w:p w14:paraId="09189C44" w14:textId="77777777" w:rsidR="00066B09" w:rsidRDefault="00E16E9D">
            <w:pPr>
              <w:spacing w:after="0" w:line="240" w:lineRule="auto"/>
            </w:pPr>
            <w:r>
              <w:t>Are filtering, monitoring, supervision and response arrangements effective across all sites and devices?</w:t>
            </w:r>
          </w:p>
        </w:tc>
        <w:tc>
          <w:tcPr>
            <w:tcW w:w="3221" w:type="dxa"/>
            <w:tcMar>
              <w:top w:w="90" w:type="dxa"/>
              <w:left w:w="110" w:type="dxa"/>
              <w:bottom w:w="90" w:type="dxa"/>
              <w:right w:w="110" w:type="dxa"/>
            </w:tcMar>
            <w:vAlign w:val="center"/>
          </w:tcPr>
          <w:p w14:paraId="102F9AD2" w14:textId="77777777" w:rsidR="00066B09" w:rsidRDefault="00E16E9D">
            <w:pPr>
              <w:spacing w:after="0" w:line="240" w:lineRule="auto"/>
            </w:pPr>
            <w:r>
              <w:t>Annual review; test records; alerts; incident learning; AFIT actions.</w:t>
            </w:r>
          </w:p>
        </w:tc>
      </w:tr>
      <w:tr w:rsidR="00066B09" w14:paraId="1D43544F" w14:textId="77777777">
        <w:trPr>
          <w:jc w:val="center"/>
        </w:trPr>
        <w:tc>
          <w:tcPr>
            <w:tcW w:w="3221" w:type="dxa"/>
            <w:tcMar>
              <w:top w:w="90" w:type="dxa"/>
              <w:left w:w="110" w:type="dxa"/>
              <w:bottom w:w="90" w:type="dxa"/>
              <w:right w:w="110" w:type="dxa"/>
            </w:tcMar>
            <w:vAlign w:val="center"/>
          </w:tcPr>
          <w:p w14:paraId="4BFF7377" w14:textId="77777777" w:rsidR="00066B09" w:rsidRDefault="00E16E9D">
            <w:pPr>
              <w:spacing w:after="0" w:line="240" w:lineRule="auto"/>
            </w:pPr>
            <w:r>
              <w:t>People and premises</w:t>
            </w:r>
          </w:p>
        </w:tc>
        <w:tc>
          <w:tcPr>
            <w:tcW w:w="3221" w:type="dxa"/>
            <w:tcMar>
              <w:top w:w="90" w:type="dxa"/>
              <w:left w:w="110" w:type="dxa"/>
              <w:bottom w:w="90" w:type="dxa"/>
              <w:right w:w="110" w:type="dxa"/>
            </w:tcMar>
            <w:vAlign w:val="center"/>
          </w:tcPr>
          <w:p w14:paraId="21FD794B" w14:textId="77777777" w:rsidR="00066B09" w:rsidRDefault="00E16E9D">
            <w:pPr>
              <w:spacing w:after="0" w:line="240" w:lineRule="auto"/>
            </w:pPr>
            <w:r>
              <w:t>Are visitors, speakers, contractors, events, lettings, transport and all three sites considered?</w:t>
            </w:r>
          </w:p>
        </w:tc>
        <w:tc>
          <w:tcPr>
            <w:tcW w:w="3221" w:type="dxa"/>
            <w:tcMar>
              <w:top w:w="90" w:type="dxa"/>
              <w:left w:w="110" w:type="dxa"/>
              <w:bottom w:w="90" w:type="dxa"/>
              <w:right w:w="110" w:type="dxa"/>
            </w:tcMar>
            <w:vAlign w:val="center"/>
          </w:tcPr>
          <w:p w14:paraId="1422FCA7" w14:textId="77777777" w:rsidR="00066B09" w:rsidRDefault="00E16E9D">
            <w:pPr>
              <w:spacing w:after="0" w:line="240" w:lineRule="auto"/>
            </w:pPr>
            <w:r>
              <w:t>Due diligence; visitor records; risk assessments; supervision and conditions.</w:t>
            </w:r>
          </w:p>
        </w:tc>
      </w:tr>
      <w:tr w:rsidR="00066B09" w14:paraId="495876B8" w14:textId="77777777">
        <w:trPr>
          <w:jc w:val="center"/>
        </w:trPr>
        <w:tc>
          <w:tcPr>
            <w:tcW w:w="3221" w:type="dxa"/>
            <w:tcMar>
              <w:top w:w="90" w:type="dxa"/>
              <w:left w:w="110" w:type="dxa"/>
              <w:bottom w:w="90" w:type="dxa"/>
              <w:right w:w="110" w:type="dxa"/>
            </w:tcMar>
            <w:vAlign w:val="center"/>
          </w:tcPr>
          <w:p w14:paraId="3B0612AC" w14:textId="77777777" w:rsidR="00066B09" w:rsidRDefault="00E16E9D">
            <w:pPr>
              <w:spacing w:after="0" w:line="240" w:lineRule="auto"/>
            </w:pPr>
            <w:r>
              <w:t>Training and response</w:t>
            </w:r>
          </w:p>
        </w:tc>
        <w:tc>
          <w:tcPr>
            <w:tcW w:w="3221" w:type="dxa"/>
            <w:tcMar>
              <w:top w:w="90" w:type="dxa"/>
              <w:left w:w="110" w:type="dxa"/>
              <w:bottom w:w="90" w:type="dxa"/>
              <w:right w:w="110" w:type="dxa"/>
            </w:tcMar>
            <w:vAlign w:val="center"/>
          </w:tcPr>
          <w:p w14:paraId="73071E42" w14:textId="77777777" w:rsidR="00066B09" w:rsidRDefault="00E16E9D">
            <w:pPr>
              <w:spacing w:after="0" w:line="240" w:lineRule="auto"/>
            </w:pPr>
            <w:r>
              <w:t>Can staff recognise, record and report concerns? Are DSL decisions and referrals timely and proportionate?</w:t>
            </w:r>
          </w:p>
        </w:tc>
        <w:tc>
          <w:tcPr>
            <w:tcW w:w="3221" w:type="dxa"/>
            <w:tcMar>
              <w:top w:w="90" w:type="dxa"/>
              <w:left w:w="110" w:type="dxa"/>
              <w:bottom w:w="90" w:type="dxa"/>
              <w:right w:w="110" w:type="dxa"/>
            </w:tcMar>
            <w:vAlign w:val="center"/>
          </w:tcPr>
          <w:p w14:paraId="7320B8A5" w14:textId="77777777" w:rsidR="00066B09" w:rsidRDefault="00E16E9D">
            <w:pPr>
              <w:spacing w:after="0" w:line="240" w:lineRule="auto"/>
            </w:pPr>
            <w:r>
              <w:t>Training log; scenarios; MyConcern audit; referral and decision records.</w:t>
            </w:r>
          </w:p>
        </w:tc>
      </w:tr>
    </w:tbl>
    <w:p w14:paraId="61CF5685" w14:textId="77777777" w:rsidR="00066B09" w:rsidRDefault="00E16E9D">
      <w:pPr>
        <w:spacing w:after="100"/>
      </w:pPr>
      <w:r>
        <w:t>The live risk assessment must identify risk level, existing controls, further action, responsible role, target date and review outcome. It is a working safeguarding document and should be updated when circumstances change.</w:t>
      </w:r>
    </w:p>
    <w:sectPr w:rsidR="00066B09" w:rsidSect="00034616">
      <w:footerReference w:type="default" r:id="rId12"/>
      <w:pgSz w:w="11909" w:h="16834"/>
      <w:pgMar w:top="1008" w:right="1123" w:bottom="965"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0D16B" w14:textId="77777777" w:rsidR="00E16E9D" w:rsidRDefault="00E16E9D">
      <w:pPr>
        <w:spacing w:after="0" w:line="240" w:lineRule="auto"/>
      </w:pPr>
      <w:r>
        <w:separator/>
      </w:r>
    </w:p>
  </w:endnote>
  <w:endnote w:type="continuationSeparator" w:id="0">
    <w:p w14:paraId="218F16E4" w14:textId="77777777" w:rsidR="00E16E9D" w:rsidRDefault="00E16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BD476" w14:textId="77777777" w:rsidR="00066B09" w:rsidRDefault="00E16E9D">
    <w:pPr>
      <w:pStyle w:val="Footer"/>
    </w:pPr>
    <w:r>
      <w:rPr>
        <w:sz w:val="20"/>
      </w:rPr>
      <w:t xml:space="preserve">Page </w:t>
    </w:r>
    <w:r>
      <w:rPr>
        <w:sz w:val="20"/>
      </w:rPr>
      <w:fldChar w:fldCharType="begin"/>
    </w:r>
    <w:r>
      <w:rPr>
        <w:sz w:val="20"/>
      </w:rPr>
      <w:instrText>PAGE</w:instrText>
    </w:r>
    <w:r w:rsidR="00816950">
      <w:rPr>
        <w:sz w:val="20"/>
      </w:rPr>
      <w:fldChar w:fldCharType="separate"/>
    </w:r>
    <w:r w:rsidR="00816950">
      <w:rPr>
        <w:noProof/>
        <w:sz w:val="20"/>
      </w:rPr>
      <w:t>1</w:t>
    </w:r>
    <w:r>
      <w:rPr>
        <w:sz w:val="20"/>
      </w:rPr>
      <w:fldChar w:fldCharType="end"/>
    </w:r>
    <w:r>
      <w:rPr>
        <w:sz w:val="20"/>
      </w:rPr>
      <w:t xml:space="preserve"> of </w:t>
    </w:r>
    <w:r>
      <w:rPr>
        <w:sz w:val="20"/>
      </w:rPr>
      <w:fldChar w:fldCharType="begin"/>
    </w:r>
    <w:r>
      <w:rPr>
        <w:sz w:val="20"/>
      </w:rPr>
      <w:instrText>NUMPAGES</w:instrText>
    </w:r>
    <w:r w:rsidR="00816950">
      <w:rPr>
        <w:sz w:val="20"/>
      </w:rPr>
      <w:fldChar w:fldCharType="separate"/>
    </w:r>
    <w:r w:rsidR="00816950">
      <w:rPr>
        <w:noProof/>
        <w:sz w:val="20"/>
      </w:rPr>
      <w:t>2</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4FEAC" w14:textId="77777777" w:rsidR="00E16E9D" w:rsidRDefault="00E16E9D">
      <w:pPr>
        <w:spacing w:after="0" w:line="240" w:lineRule="auto"/>
      </w:pPr>
      <w:r>
        <w:separator/>
      </w:r>
    </w:p>
  </w:footnote>
  <w:footnote w:type="continuationSeparator" w:id="0">
    <w:p w14:paraId="7EFBD0DB" w14:textId="77777777" w:rsidR="00E16E9D" w:rsidRDefault="00E16E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7C03AB"/>
    <w:multiLevelType w:val="hybridMultilevel"/>
    <w:tmpl w:val="BFE8A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537E9B"/>
    <w:multiLevelType w:val="hybridMultilevel"/>
    <w:tmpl w:val="A9ACB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636A05"/>
    <w:multiLevelType w:val="hybridMultilevel"/>
    <w:tmpl w:val="05AE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DB2F98"/>
    <w:multiLevelType w:val="hybridMultilevel"/>
    <w:tmpl w:val="3196A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737026"/>
    <w:multiLevelType w:val="hybridMultilevel"/>
    <w:tmpl w:val="52B44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BD5459"/>
    <w:multiLevelType w:val="hybridMultilevel"/>
    <w:tmpl w:val="23E2F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FA39B1"/>
    <w:multiLevelType w:val="hybridMultilevel"/>
    <w:tmpl w:val="DDA47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3C4741"/>
    <w:multiLevelType w:val="hybridMultilevel"/>
    <w:tmpl w:val="757EE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841910"/>
    <w:multiLevelType w:val="hybridMultilevel"/>
    <w:tmpl w:val="7F1EF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6B7D14"/>
    <w:multiLevelType w:val="hybridMultilevel"/>
    <w:tmpl w:val="77406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3D62C7"/>
    <w:multiLevelType w:val="hybridMultilevel"/>
    <w:tmpl w:val="7C44B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7559F1"/>
    <w:multiLevelType w:val="hybridMultilevel"/>
    <w:tmpl w:val="77D0F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8728240">
    <w:abstractNumId w:val="8"/>
  </w:num>
  <w:num w:numId="2" w16cid:durableId="327639786">
    <w:abstractNumId w:val="6"/>
  </w:num>
  <w:num w:numId="3" w16cid:durableId="1387679562">
    <w:abstractNumId w:val="5"/>
  </w:num>
  <w:num w:numId="4" w16cid:durableId="1926182784">
    <w:abstractNumId w:val="4"/>
  </w:num>
  <w:num w:numId="5" w16cid:durableId="1485321435">
    <w:abstractNumId w:val="7"/>
  </w:num>
  <w:num w:numId="6" w16cid:durableId="2066105946">
    <w:abstractNumId w:val="3"/>
  </w:num>
  <w:num w:numId="7" w16cid:durableId="1086659131">
    <w:abstractNumId w:val="2"/>
  </w:num>
  <w:num w:numId="8" w16cid:durableId="856046751">
    <w:abstractNumId w:val="1"/>
  </w:num>
  <w:num w:numId="9" w16cid:durableId="1607032108">
    <w:abstractNumId w:val="0"/>
  </w:num>
  <w:num w:numId="10" w16cid:durableId="1894349948">
    <w:abstractNumId w:val="20"/>
  </w:num>
  <w:num w:numId="11" w16cid:durableId="736634390">
    <w:abstractNumId w:val="14"/>
  </w:num>
  <w:num w:numId="12" w16cid:durableId="1513841500">
    <w:abstractNumId w:val="11"/>
  </w:num>
  <w:num w:numId="13" w16cid:durableId="592976360">
    <w:abstractNumId w:val="12"/>
  </w:num>
  <w:num w:numId="14" w16cid:durableId="1230189026">
    <w:abstractNumId w:val="19"/>
  </w:num>
  <w:num w:numId="15" w16cid:durableId="572860370">
    <w:abstractNumId w:val="15"/>
  </w:num>
  <w:num w:numId="16" w16cid:durableId="1218322659">
    <w:abstractNumId w:val="17"/>
  </w:num>
  <w:num w:numId="17" w16cid:durableId="2117360105">
    <w:abstractNumId w:val="10"/>
  </w:num>
  <w:num w:numId="18" w16cid:durableId="1011180461">
    <w:abstractNumId w:val="13"/>
  </w:num>
  <w:num w:numId="19" w16cid:durableId="381634206">
    <w:abstractNumId w:val="18"/>
  </w:num>
  <w:num w:numId="20" w16cid:durableId="1577471650">
    <w:abstractNumId w:val="16"/>
  </w:num>
  <w:num w:numId="21" w16cid:durableId="10947140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B09"/>
    <w:rsid w:val="0015074B"/>
    <w:rsid w:val="0029639D"/>
    <w:rsid w:val="00326F90"/>
    <w:rsid w:val="00733A21"/>
    <w:rsid w:val="00816950"/>
    <w:rsid w:val="00AA1D8D"/>
    <w:rsid w:val="00B47730"/>
    <w:rsid w:val="00CB0664"/>
    <w:rsid w:val="00E16E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A05363"/>
  <w14:defaultImageDpi w14:val="300"/>
  <w15:docId w15:val="{80AA4FB0-27C7-4799-8EE3-A6E750473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180" w:line="240" w:lineRule="auto"/>
      <w:contextualSpacing/>
    </w:pPr>
    <w:rPr>
      <w:rFonts w:asciiTheme="majorHAnsi" w:eastAsiaTheme="majorEastAsia" w:hAnsiTheme="majorHAnsi" w:cstheme="majorBid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919e28db-9a8b-406e-bbd7-95baecff3c22" xsi:nil="true"/>
    <Emotions_x002f_Happy xmlns="919e28db-9a8b-406e-bbd7-95baecff3c22" xsi:nil="true"/>
    <MOSTUPTODATEECHP xmlns="919e28db-9a8b-406e-bbd7-95baecff3c22">true</MOSTUPTODATEECHP>
    <Time xmlns="919e28db-9a8b-406e-bbd7-95baecff3c22" xsi:nil="true"/>
    <lcf76f155ced4ddcb4097134ff3c332f xmlns="919e28db-9a8b-406e-bbd7-95baecff3c22">
      <Terms xmlns="http://schemas.microsoft.com/office/infopath/2007/PartnerControls"/>
    </lcf76f155ced4ddcb4097134ff3c332f>
    <TaxCatchAll xmlns="9fa534d1-6afc-4a4d-b0fc-28d629af1de7"/>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F33B4AF-92CA-49C8-B25A-138DD993F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FA5A9C-F4B1-4AAF-86D0-0EDB68EF7819}">
  <ds:schemaRefs>
    <ds:schemaRef ds:uri="http://schemas.microsoft.com/sharepoint/v3/contenttype/forms"/>
  </ds:schemaRefs>
</ds:datastoreItem>
</file>

<file path=customXml/itemProps4.xml><?xml version="1.0" encoding="utf-8"?>
<ds:datastoreItem xmlns:ds="http://schemas.openxmlformats.org/officeDocument/2006/customXml" ds:itemID="{6BFD96A0-3141-46B4-AA79-EF7B89F0028F}">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3767</Words>
  <Characters>21475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DC098 Dovecote School Prevent Duty Policy</dc:title>
  <dc:subject>Reviewed September 2026; next review August 2027</dc:subject>
  <dc:creator>Dovecote School</dc:creator>
  <cp:keywords/>
  <dc:description>generated by python-docx</dc:description>
  <cp:lastModifiedBy>Sam Andrews</cp:lastModifiedBy>
  <cp:revision>2</cp:revision>
  <dcterms:created xsi:type="dcterms:W3CDTF">2026-09-10T09:58:00Z</dcterms:created>
  <dcterms:modified xsi:type="dcterms:W3CDTF">2026-09-10T09:58:00Z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ies>
</file>