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16752D" w:rsidR="0016752D" w:rsidP="00090CFE" w:rsidRDefault="0016752D" w14:paraId="3525314F" w14:textId="77777777">
      <w:pPr>
        <w:rPr>
          <w:b/>
          <w:sz w:val="72"/>
          <w:szCs w:val="72"/>
        </w:rPr>
      </w:pPr>
    </w:p>
    <w:p w:rsidR="0016752D" w:rsidP="0016752D" w:rsidRDefault="00724049" w14:paraId="6EE16197" w14:textId="4FA26B7F">
      <w:pPr>
        <w:jc w:val="center"/>
        <w:rPr>
          <w:sz w:val="72"/>
          <w:szCs w:val="72"/>
        </w:rPr>
      </w:pPr>
      <w:r>
        <w:rPr>
          <w:sz w:val="72"/>
          <w:szCs w:val="72"/>
        </w:rPr>
        <w:t>Exclusion</w:t>
      </w:r>
      <w:r w:rsidR="00CE47B4">
        <w:rPr>
          <w:sz w:val="72"/>
          <w:szCs w:val="72"/>
        </w:rPr>
        <w:t xml:space="preserve"> </w:t>
      </w:r>
      <w:r w:rsidRPr="000148A0" w:rsidR="0016752D">
        <w:rPr>
          <w:sz w:val="72"/>
          <w:szCs w:val="72"/>
        </w:rPr>
        <w:t>Policy</w:t>
      </w:r>
    </w:p>
    <w:p w:rsidRPr="003E69A5" w:rsidR="003E69A5" w:rsidP="003E69A5" w:rsidRDefault="00090CFE" w14:paraId="51BB8C65" w14:textId="77777777">
      <w:pPr>
        <w:rPr>
          <w:sz w:val="18"/>
          <w:szCs w:val="18"/>
        </w:rPr>
      </w:pPr>
      <w:r w:rsidR="00090CFE">
        <w:drawing>
          <wp:inline wp14:editId="3002A26D" wp14:anchorId="79CBCED5">
            <wp:extent cx="5295900" cy="4768070"/>
            <wp:effectExtent l="0" t="0" r="0" b="0"/>
            <wp:docPr id="1" name="Picture 1" descr="A black and white photo of a house with trees and grass&#10;&#10;Description automatically generated with medium confidenc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Picture 1" descr="A black and white photo of a house with trees and gras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21" cy="477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tbl>
      <w:tblPr>
        <w:tblStyle w:val="TableNormal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2400"/>
        <w:gridCol w:w="3028"/>
        <w:gridCol w:w="3586"/>
      </w:tblGrid>
      <w:tr w:rsidR="1C0058C5" w:rsidTr="1C0058C5" w14:paraId="2BCB5A05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single" w:color="FFFFFF" w:themeColor="background1" w:sz="18"/>
              <w:right w:val="nil"/>
            </w:tcBorders>
            <w:shd w:val="clear" w:color="auto" w:fill="D8DFDE"/>
            <w:tcMar>
              <w:left w:w="108" w:type="dxa"/>
              <w:right w:w="108" w:type="dxa"/>
            </w:tcMar>
            <w:vAlign w:val="top"/>
          </w:tcPr>
          <w:p w:rsidR="1C0058C5" w:rsidP="1C0058C5" w:rsidRDefault="1C0058C5" w14:paraId="43279D6D" w14:textId="0D52AE10">
            <w:pPr>
              <w:spacing w:before="0" w:beforeAutospacing="off" w:after="120" w:afterAutospacing="off" w:line="276" w:lineRule="auto"/>
            </w:pP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>Approved by:</w:t>
            </w:r>
          </w:p>
        </w:tc>
        <w:tc>
          <w:tcPr>
            <w:tcW w:w="3028" w:type="dxa"/>
            <w:tcBorders>
              <w:top w:val="nil"/>
              <w:left w:val="nil"/>
              <w:bottom w:val="single" w:color="FFFFFF" w:themeColor="background1" w:sz="18"/>
              <w:right w:val="nil"/>
            </w:tcBorders>
            <w:shd w:val="clear" w:color="auto" w:fill="D8DFDE"/>
            <w:tcMar>
              <w:left w:w="108" w:type="dxa"/>
              <w:right w:w="108" w:type="dxa"/>
            </w:tcMar>
            <w:vAlign w:val="top"/>
          </w:tcPr>
          <w:p w:rsidR="1C0058C5" w:rsidP="1C0058C5" w:rsidRDefault="1C0058C5" w14:paraId="2158ADA9" w14:textId="59216463">
            <w:pPr>
              <w:spacing w:before="0" w:beforeAutospacing="off" w:after="120" w:afterAutospacing="off" w:line="276" w:lineRule="auto"/>
            </w:pP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>Neil Gage</w:t>
            </w:r>
          </w:p>
        </w:tc>
        <w:tc>
          <w:tcPr>
            <w:tcW w:w="3586" w:type="dxa"/>
            <w:tcBorders>
              <w:top w:val="nil"/>
              <w:left w:val="nil"/>
              <w:bottom w:val="single" w:color="FFFFFF" w:themeColor="background1" w:sz="18"/>
              <w:right w:val="nil"/>
            </w:tcBorders>
            <w:shd w:val="clear" w:color="auto" w:fill="D8DFDE"/>
            <w:tcMar>
              <w:left w:w="108" w:type="dxa"/>
              <w:right w:w="108" w:type="dxa"/>
            </w:tcMar>
            <w:vAlign w:val="top"/>
          </w:tcPr>
          <w:p w:rsidR="1C0058C5" w:rsidP="1C0058C5" w:rsidRDefault="1C0058C5" w14:paraId="207A440E" w14:textId="6790C54D">
            <w:pPr>
              <w:spacing w:before="0" w:beforeAutospacing="off" w:after="120" w:afterAutospacing="off" w:line="276" w:lineRule="auto"/>
            </w:pP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>Date: 1</w:t>
            </w: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vertAlign w:val="superscript"/>
                <w:lang w:val="en-US"/>
              </w:rPr>
              <w:t>st</w:t>
            </w: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 xml:space="preserve"> September 2025</w:t>
            </w:r>
          </w:p>
        </w:tc>
      </w:tr>
      <w:tr w:rsidR="1C0058C5" w:rsidTr="1C0058C5" w14:paraId="0D185F38">
        <w:trPr>
          <w:trHeight w:val="300"/>
        </w:trPr>
        <w:tc>
          <w:tcPr>
            <w:tcW w:w="2400" w:type="dxa"/>
            <w:tcBorders>
              <w:top w:val="single" w:color="FFFFFF" w:themeColor="background1" w:sz="18"/>
              <w:left w:val="nil"/>
              <w:bottom w:val="single" w:color="FFFFFF" w:themeColor="background1" w:sz="18"/>
              <w:right w:val="nil"/>
            </w:tcBorders>
            <w:shd w:val="clear" w:color="auto" w:fill="D8DFDE"/>
            <w:tcMar>
              <w:left w:w="108" w:type="dxa"/>
              <w:right w:w="108" w:type="dxa"/>
            </w:tcMar>
            <w:vAlign w:val="top"/>
          </w:tcPr>
          <w:p w:rsidR="1C0058C5" w:rsidP="1C0058C5" w:rsidRDefault="1C0058C5" w14:paraId="039D699D" w14:textId="5B609F4A">
            <w:pPr>
              <w:spacing w:before="0" w:beforeAutospacing="off" w:after="120" w:afterAutospacing="off" w:line="276" w:lineRule="auto"/>
            </w:pP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>Last reviewed on:</w:t>
            </w:r>
          </w:p>
        </w:tc>
        <w:tc>
          <w:tcPr>
            <w:tcW w:w="6614" w:type="dxa"/>
            <w:gridSpan w:val="2"/>
            <w:tcBorders>
              <w:top w:val="single" w:color="FFFFFF" w:themeColor="background1" w:sz="18"/>
              <w:left w:val="nil"/>
              <w:bottom w:val="single" w:color="FFFFFF" w:themeColor="background1" w:sz="18"/>
              <w:right w:val="nil"/>
            </w:tcBorders>
            <w:shd w:val="clear" w:color="auto" w:fill="D8DFDE"/>
            <w:tcMar>
              <w:left w:w="108" w:type="dxa"/>
              <w:right w:w="108" w:type="dxa"/>
            </w:tcMar>
            <w:vAlign w:val="top"/>
          </w:tcPr>
          <w:p w:rsidR="1C0058C5" w:rsidP="1C0058C5" w:rsidRDefault="1C0058C5" w14:paraId="4AE15982" w14:textId="4CF3BBFB">
            <w:pPr>
              <w:spacing w:before="0" w:beforeAutospacing="off" w:after="120" w:afterAutospacing="off" w:line="276" w:lineRule="auto"/>
            </w:pP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>1</w:t>
            </w: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vertAlign w:val="superscript"/>
                <w:lang w:val="en-US"/>
              </w:rPr>
              <w:t>st</w:t>
            </w: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 xml:space="preserve"> August 2025 </w:t>
            </w:r>
          </w:p>
        </w:tc>
      </w:tr>
      <w:tr w:rsidR="1C0058C5" w:rsidTr="1C0058C5" w14:paraId="1DBC5C77">
        <w:trPr>
          <w:trHeight w:val="300"/>
        </w:trPr>
        <w:tc>
          <w:tcPr>
            <w:tcW w:w="2400" w:type="dxa"/>
            <w:tcBorders>
              <w:top w:val="single" w:color="FFFFFF" w:themeColor="background1" w:sz="18"/>
              <w:left w:val="nil"/>
              <w:bottom w:val="nil"/>
              <w:right w:val="nil"/>
            </w:tcBorders>
            <w:shd w:val="clear" w:color="auto" w:fill="D8DFDE"/>
            <w:tcMar>
              <w:left w:w="108" w:type="dxa"/>
              <w:right w:w="108" w:type="dxa"/>
            </w:tcMar>
            <w:vAlign w:val="top"/>
          </w:tcPr>
          <w:p w:rsidR="1C0058C5" w:rsidP="1C0058C5" w:rsidRDefault="1C0058C5" w14:paraId="297D1D93" w14:textId="301E8387">
            <w:pPr>
              <w:spacing w:before="0" w:beforeAutospacing="off" w:after="120" w:afterAutospacing="off" w:line="276" w:lineRule="auto"/>
            </w:pP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>Next review due by:</w:t>
            </w:r>
          </w:p>
        </w:tc>
        <w:tc>
          <w:tcPr>
            <w:tcW w:w="6614" w:type="dxa"/>
            <w:gridSpan w:val="2"/>
            <w:tcBorders>
              <w:top w:val="single" w:color="FFFFFF" w:themeColor="background1" w:sz="18"/>
              <w:left w:val="nil"/>
              <w:bottom w:val="nil" w:color="FFFFFF" w:themeColor="background1" w:sz="18"/>
              <w:right w:val="nil"/>
            </w:tcBorders>
            <w:shd w:val="clear" w:color="auto" w:fill="D8DFDE"/>
            <w:tcMar>
              <w:left w:w="108" w:type="dxa"/>
              <w:right w:w="108" w:type="dxa"/>
            </w:tcMar>
            <w:vAlign w:val="top"/>
          </w:tcPr>
          <w:p w:rsidR="1C0058C5" w:rsidP="1C0058C5" w:rsidRDefault="1C0058C5" w14:paraId="7DF15F9B" w14:textId="04C35016">
            <w:pPr>
              <w:spacing w:before="0" w:beforeAutospacing="off" w:after="120" w:afterAutospacing="off" w:line="276" w:lineRule="auto"/>
            </w:pP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>1</w:t>
            </w: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vertAlign w:val="superscript"/>
                <w:lang w:val="en-US"/>
              </w:rPr>
              <w:t xml:space="preserve">st </w:t>
            </w:r>
            <w:r w:rsidRPr="1C0058C5" w:rsidR="1C0058C5">
              <w:rPr>
                <w:rFonts w:ascii="Arial" w:hAnsi="Arial" w:eastAsia="Arial" w:cs="Arial"/>
                <w:b w:val="1"/>
                <w:bCs w:val="1"/>
                <w:color w:val="000000" w:themeColor="text2" w:themeTint="FF" w:themeShade="FF"/>
                <w:sz w:val="22"/>
                <w:szCs w:val="22"/>
                <w:lang w:val="en-US"/>
              </w:rPr>
              <w:t>August 2026</w:t>
            </w:r>
          </w:p>
        </w:tc>
      </w:tr>
    </w:tbl>
    <w:p w:rsidRPr="003E69A5" w:rsidR="003E69A5" w:rsidP="003E69A5" w:rsidRDefault="003E69A5" w14:paraId="7F96CF29" w14:textId="0F7265F9">
      <w:pPr>
        <w:rPr>
          <w:sz w:val="18"/>
          <w:szCs w:val="18"/>
        </w:rPr>
      </w:pPr>
    </w:p>
    <w:p w:rsidR="1C0058C5" w:rsidP="1C0058C5" w:rsidRDefault="1C0058C5" w14:paraId="251BD957" w14:textId="7B09C745">
      <w:pPr>
        <w:rPr>
          <w:sz w:val="18"/>
          <w:szCs w:val="18"/>
        </w:rPr>
      </w:pPr>
    </w:p>
    <w:p w:rsidR="1C0058C5" w:rsidP="1C0058C5" w:rsidRDefault="1C0058C5" w14:paraId="7B042361" w14:textId="7FCCCF25">
      <w:pPr>
        <w:rPr>
          <w:sz w:val="18"/>
          <w:szCs w:val="18"/>
        </w:rPr>
      </w:pPr>
    </w:p>
    <w:p w:rsidR="1C0058C5" w:rsidP="1C0058C5" w:rsidRDefault="1C0058C5" w14:paraId="28BE06E8" w14:textId="4825B951">
      <w:pPr>
        <w:rPr>
          <w:sz w:val="18"/>
          <w:szCs w:val="18"/>
        </w:rPr>
      </w:pPr>
    </w:p>
    <w:p w:rsidR="1C0058C5" w:rsidP="1C0058C5" w:rsidRDefault="1C0058C5" w14:paraId="4F74A8DC" w14:textId="7595D7D1">
      <w:pPr>
        <w:rPr>
          <w:sz w:val="18"/>
          <w:szCs w:val="18"/>
        </w:rPr>
      </w:pPr>
    </w:p>
    <w:p w:rsidR="1C0058C5" w:rsidP="1C0058C5" w:rsidRDefault="1C0058C5" w14:paraId="070413CC" w14:textId="3C915AFD">
      <w:pPr>
        <w:rPr>
          <w:sz w:val="18"/>
          <w:szCs w:val="18"/>
        </w:rPr>
      </w:pPr>
    </w:p>
    <w:p w:rsidR="0041063E" w:rsidP="00725E25" w:rsidRDefault="0041063E" w14:paraId="400DDB5F" w14:textId="77777777">
      <w:pPr>
        <w:rPr>
          <w:b/>
          <w:bCs/>
        </w:rPr>
      </w:pPr>
    </w:p>
    <w:p w:rsidRPr="00DC5269" w:rsidR="00BA753E" w:rsidP="00A33ADD" w:rsidRDefault="00BA753E" w14:paraId="1ED8D738" w14:textId="5B85EA5E">
      <w:pPr>
        <w:rPr>
          <w:rStyle w:val="Hyperlink"/>
          <w:color w:val="auto"/>
          <w:u w:val="none"/>
        </w:rPr>
      </w:pPr>
      <w:r w:rsidRPr="007700CB">
        <w:rPr>
          <w:rStyle w:val="Hyperlink"/>
          <w:rFonts w:ascii="Arial" w:hAnsi="Arial" w:cs="Arial"/>
          <w:b/>
          <w:color w:val="auto"/>
          <w:sz w:val="28"/>
          <w:u w:val="none"/>
        </w:rPr>
        <w:t>Contents</w:t>
      </w:r>
      <w:r w:rsidRPr="007700CB">
        <w:rPr>
          <w:rStyle w:val="Hyperlink"/>
          <w:rFonts w:ascii="Arial" w:hAnsi="Arial" w:cs="Arial"/>
          <w:b/>
          <w:sz w:val="28"/>
          <w:u w:val="none"/>
        </w:rPr>
        <w:t xml:space="preserve"> </w:t>
      </w:r>
    </w:p>
    <w:p w:rsidRPr="00A33ADD" w:rsidR="00AD4155" w:rsidP="00A33ADD" w:rsidRDefault="00A33ADD" w14:paraId="115F2F4F" w14:textId="0C10C82C">
      <w:pPr>
        <w:rPr>
          <w:b/>
          <w:sz w:val="32"/>
          <w:lang w:val="en-US" w:eastAsia="ja-JP"/>
        </w:rPr>
      </w:pPr>
      <w:hyperlink w:history="1" w:anchor="AA">
        <w:r w:rsidRPr="000315D9">
          <w:rPr>
            <w:rStyle w:val="Hyperlink"/>
            <w:rFonts w:ascii="Arial" w:hAnsi="Arial" w:cs="Arial"/>
          </w:rPr>
          <w:t>Statement of intent</w:t>
        </w:r>
      </w:hyperlink>
    </w:p>
    <w:p w:rsidRPr="00230857" w:rsidR="00724049" w:rsidP="00724049" w:rsidRDefault="00724049" w14:paraId="242930DD" w14:textId="77777777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HYPERLINK  \l "_Legal_framework"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230857">
        <w:rPr>
          <w:rStyle w:val="Hyperlink"/>
          <w:rFonts w:ascii="Arial" w:hAnsi="Arial" w:cs="Arial"/>
        </w:rPr>
        <w:t>Legal framework</w:t>
      </w:r>
    </w:p>
    <w:p w:rsidRPr="0019116D" w:rsidR="0019116D" w:rsidP="00724049" w:rsidRDefault="00724049" w14:paraId="75CD94DB" w14:textId="2EFB4EB1">
      <w:pPr>
        <w:pStyle w:val="ListParagraph"/>
        <w:numPr>
          <w:ilvl w:val="0"/>
          <w:numId w:val="23"/>
        </w:numPr>
        <w:spacing w:before="120" w:after="120" w:line="320" w:lineRule="exact"/>
        <w:rPr>
          <w:rFonts w:ascii="Arial" w:hAnsi="Arial" w:cs="Arial"/>
          <w:color w:val="0000FF"/>
          <w:u w:val="single"/>
        </w:rPr>
      </w:pPr>
      <w:r>
        <w:rPr>
          <w:rFonts w:ascii="Arial" w:hAnsi="Arial" w:cs="Arial"/>
        </w:rPr>
        <w:fldChar w:fldCharType="end"/>
      </w:r>
      <w:hyperlink w:history="1" w:anchor="_Roles_and_responsibilities">
        <w:r w:rsidRPr="00551C01" w:rsidR="0019116D">
          <w:rPr>
            <w:rStyle w:val="Hyperlink"/>
            <w:rFonts w:ascii="Arial" w:hAnsi="Arial" w:cs="Arial"/>
          </w:rPr>
          <w:t>Roles and responsibilities</w:t>
        </w:r>
      </w:hyperlink>
      <w:r w:rsidR="0019116D">
        <w:rPr>
          <w:rFonts w:ascii="Arial" w:hAnsi="Arial" w:cs="Arial"/>
        </w:rPr>
        <w:t xml:space="preserve"> </w:t>
      </w:r>
    </w:p>
    <w:p w:rsidRPr="00230857" w:rsidR="00724049" w:rsidP="00724049" w:rsidRDefault="00724049" w14:paraId="5B444282" w14:textId="1F49A3B3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>
        <w:rPr>
          <w:rStyle w:val="Hyperlink"/>
          <w:rFonts w:ascii="Arial" w:hAnsi="Arial" w:cs="Arial"/>
        </w:rPr>
        <w:fldChar w:fldCharType="begin"/>
      </w:r>
      <w:r w:rsidR="00551C01">
        <w:rPr>
          <w:rStyle w:val="Hyperlink"/>
          <w:rFonts w:ascii="Arial" w:hAnsi="Arial" w:cs="Arial"/>
        </w:rPr>
        <w:instrText>HYPERLINK  \l "_Grounds_for_exclusion_1"</w:instrText>
      </w:r>
      <w:r>
        <w:rPr>
          <w:rStyle w:val="Hyperlink"/>
          <w:rFonts w:ascii="Arial" w:hAnsi="Arial" w:cs="Arial"/>
        </w:rPr>
      </w:r>
      <w:r>
        <w:rPr>
          <w:rStyle w:val="Hyperlink"/>
          <w:rFonts w:ascii="Arial" w:hAnsi="Arial" w:cs="Arial"/>
        </w:rPr>
        <w:fldChar w:fldCharType="separate"/>
      </w:r>
      <w:r w:rsidRPr="00230857">
        <w:rPr>
          <w:rStyle w:val="Hyperlink"/>
          <w:rFonts w:ascii="Arial" w:hAnsi="Arial" w:cs="Arial"/>
        </w:rPr>
        <w:t>Grounds for exclusion</w:t>
      </w:r>
    </w:p>
    <w:p w:rsidRPr="00551C01" w:rsidR="00724049" w:rsidP="00724049" w:rsidRDefault="00724049" w14:paraId="64B86637" w14:textId="13694848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>
        <w:rPr>
          <w:rStyle w:val="Hyperlink"/>
          <w:rFonts w:ascii="Arial" w:hAnsi="Arial" w:cs="Arial"/>
        </w:rPr>
        <w:fldChar w:fldCharType="end"/>
      </w:r>
      <w:r w:rsidR="00551C01">
        <w:rPr>
          <w:rStyle w:val="Hyperlink"/>
          <w:rFonts w:ascii="Arial" w:hAnsi="Arial" w:cs="Arial"/>
        </w:rPr>
        <w:fldChar w:fldCharType="begin"/>
      </w:r>
      <w:r w:rsidR="00551C01">
        <w:rPr>
          <w:rStyle w:val="Hyperlink"/>
          <w:rFonts w:ascii="Arial" w:hAnsi="Arial" w:cs="Arial"/>
        </w:rPr>
        <w:instrText xml:space="preserve"> HYPERLINK  \l "_The_headteacher’s_power" </w:instrText>
      </w:r>
      <w:r w:rsidR="00551C01">
        <w:rPr>
          <w:rStyle w:val="Hyperlink"/>
          <w:rFonts w:ascii="Arial" w:hAnsi="Arial" w:cs="Arial"/>
        </w:rPr>
      </w:r>
      <w:r w:rsidR="00551C01">
        <w:rPr>
          <w:rStyle w:val="Hyperlink"/>
          <w:rFonts w:ascii="Arial" w:hAnsi="Arial" w:cs="Arial"/>
        </w:rPr>
        <w:fldChar w:fldCharType="separate"/>
      </w:r>
      <w:r w:rsidRPr="00551C01">
        <w:rPr>
          <w:rStyle w:val="Hyperlink"/>
          <w:rFonts w:ascii="Arial" w:hAnsi="Arial" w:cs="Arial"/>
        </w:rPr>
        <w:t xml:space="preserve">The headteacher’s power to </w:t>
      </w:r>
      <w:r w:rsidRPr="00551C01" w:rsidR="00DC5269">
        <w:rPr>
          <w:rStyle w:val="Hyperlink"/>
          <w:rFonts w:ascii="Arial" w:hAnsi="Arial" w:cs="Arial"/>
        </w:rPr>
        <w:t>exclude.</w:t>
      </w:r>
    </w:p>
    <w:p w:rsidRPr="008F52B2" w:rsidR="00724049" w:rsidP="00724049" w:rsidRDefault="00551C01" w14:paraId="113648E4" w14:textId="637054C0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>
        <w:rPr>
          <w:rStyle w:val="Hyperlink"/>
          <w:rFonts w:ascii="Arial" w:hAnsi="Arial" w:cs="Arial"/>
        </w:rPr>
        <w:fldChar w:fldCharType="end"/>
      </w:r>
      <w:r w:rsidR="00724049">
        <w:rPr>
          <w:rFonts w:ascii="Arial" w:hAnsi="Arial" w:cs="Arial"/>
        </w:rPr>
        <w:fldChar w:fldCharType="begin"/>
      </w:r>
      <w:r w:rsidR="00724049">
        <w:rPr>
          <w:rFonts w:ascii="Arial" w:hAnsi="Arial" w:cs="Arial"/>
        </w:rPr>
        <w:instrText xml:space="preserve"> HYPERLINK  \l "_Factors_to_consider" </w:instrText>
      </w:r>
      <w:r w:rsidR="00724049">
        <w:rPr>
          <w:rFonts w:ascii="Arial" w:hAnsi="Arial" w:cs="Arial"/>
        </w:rPr>
      </w:r>
      <w:r w:rsidR="00724049">
        <w:rPr>
          <w:rFonts w:ascii="Arial" w:hAnsi="Arial" w:cs="Arial"/>
        </w:rPr>
        <w:fldChar w:fldCharType="separate"/>
      </w:r>
      <w:r w:rsidRPr="008F52B2" w:rsidR="00724049">
        <w:rPr>
          <w:rStyle w:val="Hyperlink"/>
          <w:rFonts w:ascii="Arial" w:hAnsi="Arial" w:cs="Arial"/>
        </w:rPr>
        <w:t xml:space="preserve">Factors to consider when excluding a </w:t>
      </w:r>
      <w:r w:rsidR="00DC5269">
        <w:rPr>
          <w:rStyle w:val="Hyperlink"/>
          <w:rFonts w:ascii="Arial" w:hAnsi="Arial" w:cs="Arial"/>
        </w:rPr>
        <w:t>student.</w:t>
      </w:r>
    </w:p>
    <w:p w:rsidRPr="008F52B2" w:rsidR="00724049" w:rsidP="00724049" w:rsidRDefault="00724049" w14:paraId="6A96FE6F" w14:textId="4FB7F4C0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"_Duty_to_inform"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8F52B2">
        <w:rPr>
          <w:rStyle w:val="Hyperlink"/>
          <w:rFonts w:ascii="Arial" w:hAnsi="Arial" w:cs="Arial"/>
        </w:rPr>
        <w:t xml:space="preserve">Duty to inform </w:t>
      </w:r>
      <w:r w:rsidRPr="008F52B2" w:rsidR="00DC5269">
        <w:rPr>
          <w:rStyle w:val="Hyperlink"/>
          <w:rFonts w:ascii="Arial" w:hAnsi="Arial" w:cs="Arial"/>
        </w:rPr>
        <w:t>parents.</w:t>
      </w:r>
    </w:p>
    <w:p w:rsidRPr="007470C7" w:rsidR="00724049" w:rsidP="00724049" w:rsidRDefault="00724049" w14:paraId="3DABDD96" w14:textId="53222AA5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Pr="00843DF8">
        <w:rPr>
          <w:rFonts w:ascii="Arial" w:hAnsi="Arial" w:cs="Arial"/>
          <w:u w:val="single"/>
        </w:rPr>
        <w:fldChar w:fldCharType="begin"/>
      </w:r>
      <w:r w:rsidR="0020167E">
        <w:rPr>
          <w:rFonts w:ascii="Arial" w:hAnsi="Arial" w:cs="Arial"/>
          <w:u w:val="single"/>
        </w:rPr>
        <w:instrText>HYPERLINK  \l "_Disciplinary_meeting"</w:instrText>
      </w:r>
      <w:r w:rsidRPr="00843DF8">
        <w:rPr>
          <w:rFonts w:ascii="Arial" w:hAnsi="Arial" w:cs="Arial"/>
          <w:u w:val="single"/>
        </w:rPr>
      </w:r>
      <w:r w:rsidRPr="00843DF8">
        <w:rPr>
          <w:rFonts w:ascii="Arial" w:hAnsi="Arial" w:cs="Arial"/>
          <w:u w:val="single"/>
        </w:rPr>
        <w:fldChar w:fldCharType="separate"/>
      </w:r>
      <w:r w:rsidR="0020167E">
        <w:rPr>
          <w:rStyle w:val="Hyperlink"/>
          <w:rFonts w:ascii="Arial" w:hAnsi="Arial" w:cs="Arial"/>
        </w:rPr>
        <w:t>Disciplinary meeting</w:t>
      </w:r>
    </w:p>
    <w:p w:rsidRPr="008F52B2" w:rsidR="00724049" w:rsidP="00724049" w:rsidRDefault="00724049" w14:paraId="0560A79A" w14:textId="64BEF596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 w:rsidRPr="00843DF8">
        <w:rPr>
          <w:rFonts w:ascii="Arial" w:hAnsi="Arial" w:cs="Arial"/>
          <w:u w:val="single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 \l "_Arranging_education_for"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C76CCB">
        <w:rPr>
          <w:rStyle w:val="Hyperlink"/>
          <w:rFonts w:ascii="Arial" w:hAnsi="Arial" w:cs="Arial"/>
        </w:rPr>
        <w:t>Reviewing exclusions</w:t>
      </w:r>
    </w:p>
    <w:p w:rsidRPr="00C76CCB" w:rsidR="00724049" w:rsidP="00724049" w:rsidRDefault="00724049" w14:paraId="680A65D5" w14:textId="062165F9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="00C76CCB">
        <w:rPr>
          <w:rFonts w:ascii="Arial" w:hAnsi="Arial" w:cs="Arial"/>
        </w:rPr>
        <w:fldChar w:fldCharType="begin"/>
      </w:r>
      <w:r w:rsidR="00C76CCB">
        <w:rPr>
          <w:rFonts w:ascii="Arial" w:hAnsi="Arial" w:cs="Arial"/>
        </w:rPr>
        <w:instrText xml:space="preserve"> HYPERLINK  \l "_Reaching_a_decision" </w:instrText>
      </w:r>
      <w:r w:rsidR="00C76CCB">
        <w:rPr>
          <w:rFonts w:ascii="Arial" w:hAnsi="Arial" w:cs="Arial"/>
        </w:rPr>
      </w:r>
      <w:r w:rsidR="00C76CCB">
        <w:rPr>
          <w:rFonts w:ascii="Arial" w:hAnsi="Arial" w:cs="Arial"/>
        </w:rPr>
        <w:fldChar w:fldCharType="separate"/>
      </w:r>
      <w:r w:rsidRPr="00C76CCB" w:rsidR="00C76CCB">
        <w:rPr>
          <w:rStyle w:val="Hyperlink"/>
          <w:rFonts w:ascii="Arial" w:hAnsi="Arial" w:cs="Arial"/>
        </w:rPr>
        <w:t>Reaching a decision</w:t>
      </w:r>
    </w:p>
    <w:p w:rsidRPr="008F52B2" w:rsidR="00724049" w:rsidP="00724049" w:rsidRDefault="00C76CCB" w14:paraId="71F180A1" w14:textId="5096DABE">
      <w:pPr>
        <w:pStyle w:val="ListParagraph"/>
        <w:numPr>
          <w:ilvl w:val="0"/>
          <w:numId w:val="23"/>
        </w:numPr>
        <w:spacing w:before="120" w:after="120" w:line="320" w:lineRule="exact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="00724049"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HYPERLINK  \l "_Monitoring_and_review"</w:instrText>
      </w:r>
      <w:r w:rsidR="00724049">
        <w:rPr>
          <w:rFonts w:ascii="Arial" w:hAnsi="Arial" w:cs="Arial"/>
        </w:rPr>
      </w:r>
      <w:r w:rsidR="00724049">
        <w:rPr>
          <w:rFonts w:ascii="Arial" w:hAnsi="Arial" w:cs="Arial"/>
        </w:rPr>
        <w:fldChar w:fldCharType="separate"/>
      </w:r>
      <w:r>
        <w:rPr>
          <w:rStyle w:val="Hyperlink"/>
          <w:rFonts w:ascii="Arial" w:hAnsi="Arial" w:cs="Arial"/>
        </w:rPr>
        <w:t>Monitoring and review</w:t>
      </w:r>
    </w:p>
    <w:p w:rsidR="00C76CCB" w:rsidP="00C76CCB" w:rsidRDefault="00724049" w14:paraId="58E0A20A" w14:textId="22AF23B5">
      <w:pPr>
        <w:ind w:left="720"/>
      </w:pPr>
      <w:r>
        <w:fldChar w:fldCharType="end"/>
      </w:r>
    </w:p>
    <w:p w:rsidR="001F4F47" w:rsidP="00C76CCB" w:rsidRDefault="001F4F47" w14:paraId="011587A1" w14:textId="5E5572A0">
      <w:r>
        <w:t xml:space="preserve"> </w:t>
      </w:r>
    </w:p>
    <w:p w:rsidR="00AD4155" w:rsidP="00C8446D" w:rsidRDefault="00AD4155" w14:paraId="5D67BB73" w14:textId="6643E591">
      <w:pPr>
        <w:rPr>
          <w:rFonts w:ascii="Arial" w:hAnsi="Arial" w:cs="Arial"/>
          <w:sz w:val="32"/>
          <w:szCs w:val="32"/>
        </w:rPr>
      </w:pPr>
    </w:p>
    <w:p w:rsidR="008C2CD3" w:rsidRDefault="008C2CD3" w14:paraId="6F8F2030" w14:textId="462685A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Pr="002D4754" w:rsidR="00207C5A" w:rsidP="00914FE4" w:rsidRDefault="0028407E" w14:paraId="60D2C37A" w14:textId="77777777">
      <w:pPr>
        <w:pStyle w:val="Heading10"/>
        <w:numPr>
          <w:ilvl w:val="0"/>
          <w:numId w:val="0"/>
        </w:numPr>
        <w:ind w:left="360" w:hanging="360"/>
        <w:jc w:val="both"/>
        <w:rPr>
          <w:b/>
        </w:rPr>
      </w:pPr>
      <w:bookmarkStart w:name="_Statement_of_Intent" w:id="0"/>
      <w:bookmarkStart w:name="AA" w:id="1"/>
      <w:bookmarkEnd w:id="0"/>
      <w:r>
        <w:rPr>
          <w:b/>
        </w:rPr>
        <w:lastRenderedPageBreak/>
        <w:t>Statement of intent</w:t>
      </w:r>
    </w:p>
    <w:bookmarkEnd w:id="1"/>
    <w:p w:rsidR="00724049" w:rsidP="00724049" w:rsidRDefault="00724049" w14:paraId="20C09403" w14:textId="5F7E763F">
      <w:pPr>
        <w:pStyle w:val="NoSpacing"/>
        <w:jc w:val="both"/>
      </w:pPr>
      <w:r>
        <w:t>At</w:t>
      </w:r>
      <w:r w:rsidR="00090CFE">
        <w:t xml:space="preserve"> Dovecote School </w:t>
      </w:r>
      <w:r>
        <w:t>we understand that good behaviour and discipline is essential for promoting a high</w:t>
      </w:r>
      <w:r w:rsidR="006A125D">
        <w:t>-</w:t>
      </w:r>
      <w:r>
        <w:t>quality education.</w:t>
      </w:r>
      <w:r w:rsidR="00962E36">
        <w:t xml:space="preserve"> </w:t>
      </w:r>
    </w:p>
    <w:p w:rsidR="00724049" w:rsidP="00724049" w:rsidRDefault="0040284E" w14:paraId="16FAF68F" w14:textId="1ECBE0B1">
      <w:pPr>
        <w:pStyle w:val="NoSpacing"/>
        <w:jc w:val="both"/>
      </w:pPr>
      <w:r>
        <w:t>T</w:t>
      </w:r>
      <w:r w:rsidR="00724049">
        <w:t xml:space="preserve">he school recognises that </w:t>
      </w:r>
      <w:r w:rsidR="001E2B74">
        <w:t xml:space="preserve">the </w:t>
      </w:r>
      <w:r w:rsidR="00724049">
        <w:t xml:space="preserve">exclusion of </w:t>
      </w:r>
      <w:r w:rsidR="00C4548F">
        <w:t>student</w:t>
      </w:r>
      <w:r w:rsidR="00724049">
        <w:t>s may be necessary where there has been a serious breach, or consistent breaches, of the school’s</w:t>
      </w:r>
      <w:r w:rsidR="00090CFE">
        <w:t xml:space="preserve"> Behavioural policy. </w:t>
      </w:r>
      <w:r w:rsidR="00724049">
        <w:t xml:space="preserve">Excluding a </w:t>
      </w:r>
      <w:r w:rsidR="00C4548F">
        <w:t>student</w:t>
      </w:r>
      <w:r w:rsidR="00724049">
        <w:t xml:space="preserve"> may also be required in instances </w:t>
      </w:r>
      <w:r w:rsidR="00672AE8">
        <w:t>were</w:t>
      </w:r>
      <w:r w:rsidR="00724049">
        <w:t xml:space="preserve"> allowing the </w:t>
      </w:r>
      <w:r w:rsidR="00C4548F">
        <w:t>student</w:t>
      </w:r>
      <w:r w:rsidR="00724049">
        <w:t xml:space="preserve"> to remain in school would be damaging to the education and welfare of themselves or others; in all cases, excluding </w:t>
      </w:r>
      <w:r w:rsidR="00C4548F">
        <w:t>student</w:t>
      </w:r>
      <w:r w:rsidR="00724049">
        <w:t xml:space="preserve">s </w:t>
      </w:r>
      <w:r w:rsidR="00105993">
        <w:t>will</w:t>
      </w:r>
      <w:r w:rsidR="00724049">
        <w:t xml:space="preserve"> only be used as a means of last resort.</w:t>
      </w:r>
    </w:p>
    <w:p w:rsidR="00724049" w:rsidP="00724049" w:rsidRDefault="00724049" w14:paraId="34D179A8" w14:textId="4ED5B47A">
      <w:pPr>
        <w:pStyle w:val="NoSpacing"/>
        <w:jc w:val="both"/>
      </w:pPr>
      <w:r>
        <w:t xml:space="preserve">The school has created this policy to </w:t>
      </w:r>
      <w:r w:rsidR="00105993">
        <w:t xml:space="preserve">provide clarity on when the school’s right to exclude a </w:t>
      </w:r>
      <w:r w:rsidR="00C4548F">
        <w:t>student</w:t>
      </w:r>
      <w:r w:rsidR="00105993">
        <w:t xml:space="preserve"> may be exercised, and to ensure that our procedures are fair and promote natural justice.</w:t>
      </w:r>
      <w:r w:rsidR="007511DC">
        <w:t xml:space="preserve"> This policy does not </w:t>
      </w:r>
      <w:r w:rsidR="002F5580">
        <w:t xml:space="preserve">apply to instances when a </w:t>
      </w:r>
      <w:r w:rsidR="00C4548F">
        <w:t>student</w:t>
      </w:r>
      <w:r w:rsidR="002F5580">
        <w:t xml:space="preserve"> </w:t>
      </w:r>
      <w:r w:rsidR="00697C42">
        <w:t>must</w:t>
      </w:r>
      <w:r w:rsidR="002F5580">
        <w:t xml:space="preserve"> leave the school due to non-payment of fees or withdrawal by their parents.</w:t>
      </w:r>
    </w:p>
    <w:p w:rsidR="00724049" w:rsidP="003B55E8" w:rsidRDefault="00724049" w14:paraId="4EA116CD" w14:textId="14F4A751">
      <w:pPr>
        <w:jc w:val="both"/>
      </w:pPr>
    </w:p>
    <w:p w:rsidR="00724049" w:rsidP="003B55E8" w:rsidRDefault="00724049" w14:paraId="08C39709" w14:textId="5285E81E">
      <w:pPr>
        <w:jc w:val="both"/>
      </w:pPr>
    </w:p>
    <w:p w:rsidR="004B45DC" w:rsidP="003B55E8" w:rsidRDefault="004B45DC" w14:paraId="07241142" w14:textId="77777777">
      <w:pPr>
        <w:jc w:val="both"/>
      </w:pPr>
    </w:p>
    <w:p w:rsidR="004B45DC" w:rsidP="003B55E8" w:rsidRDefault="004B45DC" w14:paraId="0B10AEA0" w14:textId="4B8117CC">
      <w:pPr>
        <w:jc w:val="both"/>
      </w:pPr>
    </w:p>
    <w:p w:rsidR="00CE47B4" w:rsidP="003B55E8" w:rsidRDefault="00CE47B4" w14:paraId="327ACB12" w14:textId="77777777">
      <w:pPr>
        <w:jc w:val="both"/>
      </w:pPr>
    </w:p>
    <w:p w:rsidR="004B45DC" w:rsidP="003B55E8" w:rsidRDefault="004B45DC" w14:paraId="1A07E780" w14:textId="77777777">
      <w:pPr>
        <w:jc w:val="both"/>
      </w:pPr>
    </w:p>
    <w:p w:rsidR="00156688" w:rsidP="003B55E8" w:rsidRDefault="00156688" w14:paraId="26DE6B98" w14:textId="77777777">
      <w:pPr>
        <w:jc w:val="both"/>
      </w:pPr>
    </w:p>
    <w:p w:rsidR="00156688" w:rsidP="003B55E8" w:rsidRDefault="00156688" w14:paraId="77238F6E" w14:textId="77777777">
      <w:pPr>
        <w:jc w:val="both"/>
      </w:pPr>
    </w:p>
    <w:p w:rsidR="00156688" w:rsidP="003B55E8" w:rsidRDefault="00156688" w14:paraId="4FAFC706" w14:textId="77777777">
      <w:pPr>
        <w:jc w:val="both"/>
      </w:pPr>
    </w:p>
    <w:p w:rsidR="00156688" w:rsidP="003B55E8" w:rsidRDefault="00156688" w14:paraId="4B26DD38" w14:textId="77777777">
      <w:pPr>
        <w:jc w:val="both"/>
      </w:pPr>
    </w:p>
    <w:p w:rsidR="004B45DC" w:rsidP="003B55E8" w:rsidRDefault="004B45DC" w14:paraId="3C48D5E5" w14:textId="77777777">
      <w:pPr>
        <w:jc w:val="both"/>
      </w:pPr>
    </w:p>
    <w:p w:rsidR="004B45DC" w:rsidP="003B55E8" w:rsidRDefault="004B45DC" w14:paraId="5142751A" w14:textId="0D233FA7">
      <w:pPr>
        <w:jc w:val="both"/>
      </w:pPr>
    </w:p>
    <w:p w:rsidR="00524E1C" w:rsidP="003B55E8" w:rsidRDefault="00524E1C" w14:paraId="1C4DA636" w14:textId="69EE3676">
      <w:pPr>
        <w:jc w:val="both"/>
      </w:pPr>
    </w:p>
    <w:p w:rsidR="00524E1C" w:rsidP="003B55E8" w:rsidRDefault="00524E1C" w14:paraId="72AC4CB1" w14:textId="57071DDB">
      <w:pPr>
        <w:jc w:val="both"/>
      </w:pPr>
    </w:p>
    <w:p w:rsidR="00524E1C" w:rsidP="003B55E8" w:rsidRDefault="00524E1C" w14:paraId="471148A1" w14:textId="7D1C1BCE">
      <w:pPr>
        <w:jc w:val="both"/>
      </w:pPr>
    </w:p>
    <w:p w:rsidR="00524E1C" w:rsidP="003B55E8" w:rsidRDefault="00524E1C" w14:paraId="3A63AD71" w14:textId="77777777">
      <w:pPr>
        <w:jc w:val="both"/>
      </w:pPr>
    </w:p>
    <w:p w:rsidR="004B45DC" w:rsidP="003B55E8" w:rsidRDefault="004B45DC" w14:paraId="7D934826" w14:noSpellErr="1" w14:textId="3D486B5A">
      <w:pPr>
        <w:jc w:val="both"/>
      </w:pPr>
    </w:p>
    <w:p w:rsidR="5B33B4B5" w:rsidP="5B33B4B5" w:rsidRDefault="5B33B4B5" w14:paraId="68D009CC" w14:textId="6A10E9D8">
      <w:pPr>
        <w:jc w:val="both"/>
      </w:pPr>
    </w:p>
    <w:p w:rsidR="000315D9" w:rsidP="003B55E8" w:rsidRDefault="000315D9" w14:paraId="7F2F2A39" w14:textId="01D8FD44">
      <w:pPr>
        <w:jc w:val="both"/>
      </w:pPr>
    </w:p>
    <w:p w:rsidR="002F5580" w:rsidP="00156688" w:rsidRDefault="002F5580" w14:paraId="7C78C0E3" w14:textId="77777777"/>
    <w:p w:rsidR="00943A5C" w:rsidP="00156688" w:rsidRDefault="00943A5C" w14:paraId="043B742A" w14:textId="2BD41E4D">
      <w:pPr>
        <w:pStyle w:val="Heading10"/>
        <w:rPr>
          <w:b/>
        </w:rPr>
      </w:pPr>
      <w:bookmarkStart w:name="_Context" w:id="2"/>
      <w:bookmarkStart w:name="_Prevention_of_Cyber" w:id="3"/>
      <w:bookmarkStart w:name="_Responsibilities" w:id="4"/>
      <w:bookmarkStart w:name="_Responsibilities_for_the" w:id="5"/>
      <w:bookmarkStart w:name="_Responsibilities_for_safety" w:id="6"/>
      <w:bookmarkStart w:name="_Key_roles_and" w:id="7"/>
      <w:bookmarkStart w:name="_Legal_framework" w:id="8"/>
      <w:bookmarkStart w:name="A" w:id="9"/>
      <w:bookmarkEnd w:id="2"/>
      <w:bookmarkEnd w:id="3"/>
      <w:bookmarkEnd w:id="4"/>
      <w:bookmarkEnd w:id="5"/>
      <w:bookmarkEnd w:id="6"/>
      <w:bookmarkEnd w:id="7"/>
      <w:bookmarkEnd w:id="8"/>
      <w:r>
        <w:rPr>
          <w:b/>
        </w:rPr>
        <w:lastRenderedPageBreak/>
        <w:t>Leg</w:t>
      </w:r>
      <w:r w:rsidR="004B45DC">
        <w:rPr>
          <w:b/>
        </w:rPr>
        <w:t>al framework</w:t>
      </w:r>
    </w:p>
    <w:p w:rsidR="00724049" w:rsidP="00156688" w:rsidRDefault="00724049" w14:paraId="35FE475A" w14:textId="05025D81">
      <w:pPr>
        <w:pStyle w:val="TSB-Level1Numbers"/>
      </w:pPr>
      <w:r w:rsidRPr="0010256F">
        <w:t>This policy</w:t>
      </w:r>
      <w:r>
        <w:t xml:space="preserve"> </w:t>
      </w:r>
      <w:r w:rsidRPr="00BA262B">
        <w:t>has</w:t>
      </w:r>
      <w:r>
        <w:t xml:space="preserve"> due regard to the related statutory legislation including, but not limited to, the following:</w:t>
      </w:r>
    </w:p>
    <w:p w:rsidR="00724049" w:rsidP="00156688" w:rsidRDefault="00724049" w14:paraId="770405CF" w14:textId="0D7B121F">
      <w:pPr>
        <w:pStyle w:val="TSB-PolicyBullets"/>
        <w:ind w:left="2127" w:hanging="426"/>
      </w:pPr>
      <w:r>
        <w:t xml:space="preserve">Education Act 2002 </w:t>
      </w:r>
    </w:p>
    <w:p w:rsidR="00724049" w:rsidP="00156688" w:rsidRDefault="00724049" w14:paraId="2546FAE6" w14:textId="4572E43C">
      <w:pPr>
        <w:pStyle w:val="TSB-PolicyBullets"/>
        <w:ind w:left="2127" w:hanging="426"/>
      </w:pPr>
      <w:r>
        <w:t>Education and Inspections Act 2006</w:t>
      </w:r>
    </w:p>
    <w:p w:rsidR="00724049" w:rsidP="00156688" w:rsidRDefault="00724049" w14:paraId="2F140054" w14:textId="63AABBBE">
      <w:pPr>
        <w:pStyle w:val="TSB-PolicyBullets"/>
        <w:ind w:left="2127" w:hanging="426"/>
      </w:pPr>
      <w:r>
        <w:t>Education Act 1996</w:t>
      </w:r>
    </w:p>
    <w:p w:rsidR="00105993" w:rsidP="00156688" w:rsidRDefault="00105993" w14:paraId="70C5EE46" w14:textId="134D09C6">
      <w:pPr>
        <w:pStyle w:val="TSB-PolicyBullets"/>
        <w:ind w:left="2127" w:hanging="426"/>
      </w:pPr>
      <w:r>
        <w:t>The Education (Independent School Standards) Regulations 2014</w:t>
      </w:r>
      <w:r w:rsidR="002F3CE5">
        <w:t xml:space="preserve"> and subsequent updated versions</w:t>
      </w:r>
    </w:p>
    <w:p w:rsidR="00724049" w:rsidP="00156688" w:rsidRDefault="00724049" w14:paraId="73675357" w14:textId="77777777">
      <w:pPr>
        <w:pStyle w:val="TSB-PolicyBullets"/>
        <w:ind w:left="2127" w:hanging="426"/>
      </w:pPr>
      <w:r>
        <w:t>The European Convention on Human Rights (ECHR)</w:t>
      </w:r>
    </w:p>
    <w:p w:rsidR="00724049" w:rsidP="00156688" w:rsidRDefault="00724049" w14:paraId="5DF535AD" w14:textId="27F16215">
      <w:pPr>
        <w:pStyle w:val="TSB-PolicyBullets"/>
        <w:ind w:left="2127" w:hanging="426"/>
      </w:pPr>
      <w:r>
        <w:t>Equality Act 2010</w:t>
      </w:r>
    </w:p>
    <w:p w:rsidR="00724049" w:rsidP="00156688" w:rsidRDefault="00724049" w14:paraId="23191E78" w14:textId="77777777">
      <w:pPr>
        <w:pStyle w:val="TSB-Level1Numbers"/>
      </w:pPr>
      <w:r>
        <w:t>This policy also has due regard to statutory and non-statutory guidance, including, but not limited to, the following:</w:t>
      </w:r>
    </w:p>
    <w:p w:rsidR="00724049" w:rsidP="00156688" w:rsidRDefault="00724049" w14:paraId="145B1FAE" w14:textId="46C9E2A6">
      <w:pPr>
        <w:pStyle w:val="TSB-PolicyBullets"/>
        <w:ind w:left="2127" w:hanging="426"/>
      </w:pPr>
      <w:r>
        <w:t>DfE (2015) ‘Special educational needs and disability code of practice: 0 to 25 years’</w:t>
      </w:r>
    </w:p>
    <w:p w:rsidR="00174415" w:rsidP="00174415" w:rsidRDefault="00B70062" w14:paraId="4A08CA67" w14:textId="2FE968F8">
      <w:pPr>
        <w:pStyle w:val="TSB-PolicyBullets"/>
        <w:ind w:left="2127" w:hanging="426"/>
      </w:pPr>
      <w:r>
        <w:t>DfE (2018) ‘Mental health and behaviour in schools’</w:t>
      </w:r>
    </w:p>
    <w:p w:rsidR="00174415" w:rsidP="00174415" w:rsidRDefault="00317FA0" w14:paraId="5207F633" w14:textId="1D44790C">
      <w:pPr>
        <w:pStyle w:val="TSB-PolicyBullets"/>
        <w:ind w:left="2127" w:hanging="426"/>
        <w:rPr/>
      </w:pPr>
      <w:r w:rsidR="00317FA0">
        <w:rPr/>
        <w:t>DfE (202</w:t>
      </w:r>
      <w:r w:rsidR="78C95BF0">
        <w:rPr/>
        <w:t>4</w:t>
      </w:r>
      <w:r w:rsidR="00317FA0">
        <w:rPr/>
        <w:t xml:space="preserve">) ‘Suspension and Permanent Exclusion from maintained schools, academies and </w:t>
      </w:r>
      <w:r w:rsidR="0062415E">
        <w:rPr/>
        <w:t>student</w:t>
      </w:r>
      <w:r w:rsidR="00317FA0">
        <w:rPr/>
        <w:t xml:space="preserve"> referral units in England, including </w:t>
      </w:r>
      <w:r w:rsidR="0062415E">
        <w:rPr/>
        <w:t>student</w:t>
      </w:r>
      <w:r w:rsidR="00317FA0">
        <w:rPr/>
        <w:t xml:space="preserve"> movement’</w:t>
      </w:r>
    </w:p>
    <w:p w:rsidR="00174415" w:rsidP="00174415" w:rsidRDefault="00317FA0" w14:paraId="5D44EAA4" w14:textId="77777777">
      <w:pPr>
        <w:pStyle w:val="TSB-PolicyBullets"/>
        <w:ind w:left="2127" w:hanging="426"/>
      </w:pPr>
      <w:r>
        <w:t>DfE (2024) ‘Behaviour in Schools</w:t>
      </w:r>
    </w:p>
    <w:p w:rsidR="00174415" w:rsidP="00174415" w:rsidRDefault="00317FA0" w14:paraId="281E7AFD" w14:textId="77777777">
      <w:pPr>
        <w:pStyle w:val="TSB-PolicyBullets"/>
        <w:ind w:left="2127" w:hanging="426"/>
      </w:pPr>
      <w:r>
        <w:t>DfE (2015) ‘Special educational needs and disability code of practice: 0 to 25 years</w:t>
      </w:r>
    </w:p>
    <w:p w:rsidR="00317FA0" w:rsidP="00174415" w:rsidRDefault="00317FA0" w14:paraId="0948196E" w14:textId="77777777">
      <w:pPr>
        <w:pStyle w:val="TSB-PolicyBullets"/>
        <w:ind w:left="2127" w:hanging="426"/>
      </w:pPr>
      <w:r>
        <w:t>DfE (2018) ‘Mental health and behaviour in schools’</w:t>
      </w:r>
    </w:p>
    <w:p w:rsidR="00317FA0" w:rsidP="00174415" w:rsidRDefault="00317FA0" w14:paraId="489B8A14" w14:textId="77777777">
      <w:pPr>
        <w:pStyle w:val="TSB-PolicyBullets"/>
        <w:numPr>
          <w:ilvl w:val="0"/>
          <w:numId w:val="0"/>
        </w:numPr>
        <w:ind w:left="1701"/>
      </w:pPr>
    </w:p>
    <w:p w:rsidR="00724049" w:rsidP="00156688" w:rsidRDefault="00724049" w14:paraId="06DB2590" w14:textId="67A44728">
      <w:pPr>
        <w:pStyle w:val="TSB-Level1Numbers"/>
      </w:pPr>
      <w:r w:rsidRPr="00BA262B">
        <w:t>This</w:t>
      </w:r>
      <w:r>
        <w:t xml:space="preserve"> policy will be implemented in conjunction with the following school policies and procedures:</w:t>
      </w:r>
    </w:p>
    <w:p w:rsidRPr="00090CFE" w:rsidR="00724049" w:rsidP="00156688" w:rsidRDefault="00724049" w14:paraId="203CC681" w14:textId="1F099A8B">
      <w:pPr>
        <w:pStyle w:val="TSB-PolicyBullets"/>
        <w:ind w:left="2127" w:hanging="426"/>
        <w:rPr>
          <w:b/>
          <w:color w:val="000000" w:themeColor="text1"/>
          <w:u w:val="single"/>
        </w:rPr>
      </w:pPr>
      <w:r w:rsidRPr="00090CFE">
        <w:rPr>
          <w:b/>
          <w:color w:val="000000" w:themeColor="text1"/>
          <w:u w:val="single"/>
        </w:rPr>
        <w:t>Behavioural Policy</w:t>
      </w:r>
    </w:p>
    <w:p w:rsidRPr="00090CFE" w:rsidR="00724049" w:rsidP="00156688" w:rsidRDefault="00724049" w14:paraId="5697F763" w14:textId="77777777">
      <w:pPr>
        <w:pStyle w:val="TSB-PolicyBullets"/>
        <w:ind w:left="2127" w:hanging="426"/>
        <w:rPr>
          <w:b/>
          <w:color w:val="000000" w:themeColor="text1"/>
          <w:u w:val="single"/>
        </w:rPr>
      </w:pPr>
      <w:r w:rsidRPr="00090CFE">
        <w:rPr>
          <w:b/>
          <w:color w:val="000000" w:themeColor="text1"/>
          <w:u w:val="single"/>
        </w:rPr>
        <w:t>Anti-Bullying Policy</w:t>
      </w:r>
    </w:p>
    <w:p w:rsidRPr="00090CFE" w:rsidR="00B70062" w:rsidP="00156688" w:rsidRDefault="00B70062" w14:paraId="71BE7A84" w14:textId="5CFBCD3A">
      <w:pPr>
        <w:pStyle w:val="TSB-PolicyBullets"/>
        <w:ind w:left="2127" w:hanging="426"/>
        <w:rPr>
          <w:b/>
          <w:color w:val="000000" w:themeColor="text1"/>
          <w:u w:val="single"/>
        </w:rPr>
      </w:pPr>
      <w:r w:rsidRPr="00090CFE">
        <w:rPr>
          <w:b/>
          <w:color w:val="000000" w:themeColor="text1"/>
          <w:u w:val="single"/>
        </w:rPr>
        <w:t>Special Educational Needs and Disabilit</w:t>
      </w:r>
      <w:r w:rsidRPr="00090CFE" w:rsidR="00F730E8">
        <w:rPr>
          <w:b/>
          <w:color w:val="000000" w:themeColor="text1"/>
          <w:u w:val="single"/>
        </w:rPr>
        <w:t>ies</w:t>
      </w:r>
      <w:r w:rsidRPr="00090CFE">
        <w:rPr>
          <w:b/>
          <w:color w:val="000000" w:themeColor="text1"/>
          <w:u w:val="single"/>
        </w:rPr>
        <w:t xml:space="preserve"> (SEND) Policy</w:t>
      </w:r>
    </w:p>
    <w:p w:rsidRPr="00090CFE" w:rsidR="00B70062" w:rsidP="00156688" w:rsidRDefault="00B70062" w14:paraId="51A721D0" w14:textId="2E4C7652">
      <w:pPr>
        <w:pStyle w:val="TSB-PolicyBullets"/>
        <w:ind w:left="2127" w:hanging="426"/>
        <w:rPr>
          <w:b/>
          <w:color w:val="000000" w:themeColor="text1"/>
          <w:u w:val="single"/>
        </w:rPr>
      </w:pPr>
      <w:r w:rsidRPr="00090CFE">
        <w:rPr>
          <w:b/>
          <w:color w:val="000000" w:themeColor="text1"/>
          <w:u w:val="single"/>
        </w:rPr>
        <w:t>Child Protection and Safeguarding Policy</w:t>
      </w:r>
    </w:p>
    <w:p w:rsidR="00191A24" w:rsidP="00156688" w:rsidRDefault="00191A24" w14:paraId="225F4369" w14:textId="389E1D25">
      <w:pPr>
        <w:pStyle w:val="Heading10"/>
        <w:rPr>
          <w:b/>
        </w:rPr>
      </w:pPr>
      <w:bookmarkStart w:name="_Grounds_for_exclusion" w:id="10"/>
      <w:bookmarkStart w:name="_Roles_and_responsibilities" w:id="11"/>
      <w:bookmarkStart w:name="C" w:id="12"/>
      <w:bookmarkEnd w:id="10"/>
      <w:bookmarkEnd w:id="11"/>
      <w:r>
        <w:rPr>
          <w:b/>
        </w:rPr>
        <w:t xml:space="preserve">Roles and responsibilities </w:t>
      </w:r>
    </w:p>
    <w:p w:rsidR="00191A24" w:rsidP="00156688" w:rsidRDefault="00191A24" w14:paraId="04EEFB00" w14:textId="6656EBE7">
      <w:pPr>
        <w:pStyle w:val="TSB-Level1Numbers"/>
      </w:pPr>
      <w:r>
        <w:t>The LA is responsible for:</w:t>
      </w:r>
    </w:p>
    <w:p w:rsidR="001742C4" w:rsidP="00156688" w:rsidRDefault="001742C4" w14:paraId="2FA4DC74" w14:textId="4F408B84">
      <w:pPr>
        <w:pStyle w:val="TSB-PolicyBullets"/>
        <w:ind w:left="2127" w:hanging="426"/>
      </w:pPr>
      <w:r>
        <w:t xml:space="preserve">Arranging suitable full-time education for any </w:t>
      </w:r>
      <w:r w:rsidR="00C4548F">
        <w:t>student</w:t>
      </w:r>
      <w:r>
        <w:t xml:space="preserve"> </w:t>
      </w:r>
      <w:r w:rsidR="00672AE8">
        <w:t>at</w:t>
      </w:r>
      <w:r>
        <w:t xml:space="preserve"> compulsory school age excluded permanently, in coordination with the school.</w:t>
      </w:r>
    </w:p>
    <w:p w:rsidR="001742C4" w:rsidP="00156688" w:rsidRDefault="001742C4" w14:paraId="6D807618" w14:textId="65CBFE03">
      <w:pPr>
        <w:pStyle w:val="TSB-PolicyBullets"/>
        <w:ind w:left="2127" w:hanging="426"/>
      </w:pPr>
      <w:r>
        <w:t xml:space="preserve">Reviewing and reassessing </w:t>
      </w:r>
      <w:r w:rsidR="00C4548F">
        <w:t>student</w:t>
      </w:r>
      <w:r>
        <w:t>s’ needs in consultation with their parents where they have an EHC plan and are excluded permanently, with a view to identifying a new placement.</w:t>
      </w:r>
    </w:p>
    <w:p w:rsidR="00692D86" w:rsidP="00156688" w:rsidRDefault="00191A24" w14:paraId="1FD0FF9A" w14:textId="236E5E44">
      <w:pPr>
        <w:pStyle w:val="TSB-Level1Numbers"/>
      </w:pPr>
      <w:r>
        <w:t>The</w:t>
      </w:r>
      <w:r w:rsidR="00090CFE">
        <w:t xml:space="preserve"> CEO </w:t>
      </w:r>
      <w:r>
        <w:t>is responsible for:</w:t>
      </w:r>
    </w:p>
    <w:p w:rsidR="00B164FE" w:rsidP="00156688" w:rsidRDefault="00B164FE" w14:paraId="54E4224F" w14:textId="2A6F2943">
      <w:pPr>
        <w:pStyle w:val="TSB-PolicyBullets"/>
        <w:ind w:left="2127" w:hanging="426"/>
      </w:pPr>
      <w:r>
        <w:lastRenderedPageBreak/>
        <w:t xml:space="preserve">In conjunction with the </w:t>
      </w:r>
      <w:r w:rsidRPr="00090CFE">
        <w:rPr>
          <w:b/>
          <w:bCs/>
          <w:color w:val="000000" w:themeColor="text1"/>
          <w:u w:val="single"/>
        </w:rPr>
        <w:t>headteacher</w:t>
      </w:r>
      <w:r w:rsidRPr="00090CFE">
        <w:rPr>
          <w:color w:val="000000" w:themeColor="text1"/>
        </w:rPr>
        <w:t xml:space="preserve">, </w:t>
      </w:r>
      <w:r>
        <w:t>ensuring arrangement</w:t>
      </w:r>
      <w:r w:rsidR="00697C42">
        <w:t>s</w:t>
      </w:r>
      <w:r>
        <w:t xml:space="preserve"> are in place to allow for a prompt review of all permanent exclusions, where necessary.</w:t>
      </w:r>
    </w:p>
    <w:p w:rsidR="001742C4" w:rsidP="00156688" w:rsidRDefault="001742C4" w14:paraId="69F9DFA6" w14:textId="389B3F68">
      <w:pPr>
        <w:pStyle w:val="TSB-PolicyBullets"/>
        <w:ind w:left="2127" w:hanging="426"/>
      </w:pPr>
      <w:r>
        <w:t>Considering</w:t>
      </w:r>
      <w:r w:rsidR="00B164FE">
        <w:t xml:space="preserve"> written r</w:t>
      </w:r>
      <w:r w:rsidR="00697C42">
        <w:t>epresentations</w:t>
      </w:r>
      <w:r w:rsidR="00B164FE">
        <w:t xml:space="preserve"> from</w:t>
      </w:r>
      <w:r>
        <w:t xml:space="preserve"> parents about exclusions within </w:t>
      </w:r>
      <w:r w:rsidRPr="00090CFE" w:rsidR="00761E6A">
        <w:rPr>
          <w:b/>
          <w:color w:val="000000" w:themeColor="text1"/>
          <w:u w:val="single"/>
        </w:rPr>
        <w:t>seven</w:t>
      </w:r>
      <w:r w:rsidRPr="00090CFE">
        <w:rPr>
          <w:b/>
          <w:color w:val="000000" w:themeColor="text1"/>
          <w:u w:val="single"/>
        </w:rPr>
        <w:t xml:space="preserve"> </w:t>
      </w:r>
      <w:r w:rsidRPr="00090CFE" w:rsidR="001D411E">
        <w:rPr>
          <w:b/>
          <w:color w:val="000000" w:themeColor="text1"/>
          <w:u w:val="single"/>
        </w:rPr>
        <w:t>working</w:t>
      </w:r>
      <w:r w:rsidRPr="00090CFE">
        <w:rPr>
          <w:b/>
          <w:color w:val="000000" w:themeColor="text1"/>
          <w:u w:val="single"/>
        </w:rPr>
        <w:t xml:space="preserve"> days</w:t>
      </w:r>
      <w:r w:rsidRPr="00090CFE">
        <w:rPr>
          <w:color w:val="000000" w:themeColor="text1"/>
        </w:rPr>
        <w:t xml:space="preserve"> </w:t>
      </w:r>
      <w:r>
        <w:t>of receiving notice</w:t>
      </w:r>
      <w:r w:rsidR="00FB6351">
        <w:t>.</w:t>
      </w:r>
    </w:p>
    <w:p w:rsidR="001742C4" w:rsidP="00156688" w:rsidRDefault="001742C4" w14:paraId="1408E3D2" w14:textId="75B21B74">
      <w:pPr>
        <w:pStyle w:val="TSB-PolicyBullets"/>
        <w:ind w:left="2127" w:hanging="426"/>
      </w:pPr>
      <w:r>
        <w:t xml:space="preserve">Where an exclusion would result in a </w:t>
      </w:r>
      <w:r w:rsidR="00C4548F">
        <w:t>student</w:t>
      </w:r>
      <w:r>
        <w:t xml:space="preserve"> missing a</w:t>
      </w:r>
      <w:r w:rsidR="00FB6351">
        <w:t xml:space="preserve">n </w:t>
      </w:r>
      <w:r>
        <w:t>examination or test, consider</w:t>
      </w:r>
      <w:r w:rsidR="002E67A5">
        <w:t>ing</w:t>
      </w:r>
      <w:r>
        <w:t xml:space="preserve"> the exclusion before th</w:t>
      </w:r>
      <w:r w:rsidR="00C4586D">
        <w:t>is</w:t>
      </w:r>
      <w:r>
        <w:t xml:space="preserve"> date.</w:t>
      </w:r>
    </w:p>
    <w:p w:rsidR="001742C4" w:rsidP="00156688" w:rsidRDefault="001742C4" w14:paraId="2C749EDC" w14:textId="00CF6D3E">
      <w:pPr>
        <w:pStyle w:val="TSB-PolicyBullets"/>
        <w:ind w:left="2127" w:hanging="426"/>
      </w:pPr>
      <w:r>
        <w:t xml:space="preserve">Considering whether it would be appropriate for a </w:t>
      </w:r>
      <w:r w:rsidR="00C4548F">
        <w:t>student</w:t>
      </w:r>
      <w:r>
        <w:t xml:space="preserve"> to be permitted onto the school premises to sit the examination or test.</w:t>
      </w:r>
    </w:p>
    <w:p w:rsidR="00692D86" w:rsidP="00156688" w:rsidRDefault="00692D86" w14:paraId="48857460" w14:textId="7DEB2EAB">
      <w:pPr>
        <w:pStyle w:val="TSB-Level1Numbers"/>
      </w:pPr>
      <w:r>
        <w:t>The</w:t>
      </w:r>
      <w:r w:rsidRPr="00090CFE">
        <w:rPr>
          <w:color w:val="000000" w:themeColor="text1"/>
        </w:rPr>
        <w:t xml:space="preserve"> </w:t>
      </w:r>
      <w:r w:rsidRPr="00090CFE">
        <w:rPr>
          <w:b/>
          <w:bCs/>
          <w:color w:val="000000" w:themeColor="text1"/>
          <w:u w:val="single"/>
        </w:rPr>
        <w:t>headteacher</w:t>
      </w:r>
      <w:r w:rsidRPr="00090CFE">
        <w:rPr>
          <w:color w:val="000000" w:themeColor="text1"/>
        </w:rPr>
        <w:t xml:space="preserve"> </w:t>
      </w:r>
      <w:r>
        <w:t>is responsible for:</w:t>
      </w:r>
    </w:p>
    <w:p w:rsidR="00602214" w:rsidP="00156688" w:rsidRDefault="00602214" w14:paraId="4970A534" w14:textId="08D55ACC">
      <w:pPr>
        <w:pStyle w:val="TSB-PolicyBullets"/>
        <w:ind w:left="1985"/>
      </w:pPr>
      <w:r>
        <w:t>Applying the civil standard of proof when establishing the facts in relation to an exclusion.</w:t>
      </w:r>
    </w:p>
    <w:p w:rsidR="00602214" w:rsidP="00156688" w:rsidRDefault="00602214" w14:paraId="25814DE0" w14:textId="4C536C5B">
      <w:pPr>
        <w:pStyle w:val="TSB-PolicyBullets"/>
        <w:ind w:left="1985"/>
      </w:pPr>
      <w:r>
        <w:t xml:space="preserve">Complying with their statutory duties in relation to </w:t>
      </w:r>
      <w:r w:rsidR="00C4548F">
        <w:t>student</w:t>
      </w:r>
      <w:r>
        <w:t>s with SEND when administering the exclusion process, as outlined in the</w:t>
      </w:r>
      <w:r w:rsidR="002A4F3E">
        <w:t xml:space="preserve"> </w:t>
      </w:r>
      <w:r w:rsidRPr="00090CFE" w:rsidR="005C1F9D">
        <w:rPr>
          <w:b/>
          <w:color w:val="000000" w:themeColor="text1"/>
          <w:u w:val="single"/>
        </w:rPr>
        <w:t xml:space="preserve">SEND </w:t>
      </w:r>
      <w:r w:rsidRPr="00090CFE" w:rsidR="00AC40A8">
        <w:rPr>
          <w:b/>
          <w:color w:val="000000" w:themeColor="text1"/>
          <w:u w:val="single"/>
        </w:rPr>
        <w:t>Policy</w:t>
      </w:r>
      <w:r w:rsidRPr="00090CFE">
        <w:rPr>
          <w:color w:val="000000" w:themeColor="text1"/>
        </w:rPr>
        <w:t>.</w:t>
      </w:r>
    </w:p>
    <w:p w:rsidR="00602214" w:rsidP="00156688" w:rsidRDefault="00602214" w14:paraId="18A9CCD8" w14:textId="553F7244">
      <w:pPr>
        <w:pStyle w:val="TSB-PolicyBullets"/>
        <w:ind w:left="1985"/>
      </w:pPr>
      <w:r>
        <w:t xml:space="preserve">Considering any contributing factors that are identified after an incident of poor behaviour has occurred, </w:t>
      </w:r>
      <w:r w:rsidR="00672AE8">
        <w:t>e.g.,</w:t>
      </w:r>
      <w:r>
        <w:t xml:space="preserve"> if a </w:t>
      </w:r>
      <w:r w:rsidR="00C4548F">
        <w:t>student</w:t>
      </w:r>
      <w:r>
        <w:t xml:space="preserve"> has suffered bereavement, bullying or has a mental health issue.</w:t>
      </w:r>
    </w:p>
    <w:p w:rsidR="00D557F7" w:rsidP="00156688" w:rsidRDefault="00602214" w14:paraId="648F8D14" w14:textId="45D22E97">
      <w:pPr>
        <w:pStyle w:val="TSB-PolicyBullets"/>
        <w:ind w:left="1985"/>
      </w:pPr>
      <w:r>
        <w:t xml:space="preserve">Considering what extra support may be needed to identify and address the needs of individual </w:t>
      </w:r>
      <w:r w:rsidR="00C4548F">
        <w:t>student</w:t>
      </w:r>
      <w:r>
        <w:t>s</w:t>
      </w:r>
      <w:r w:rsidR="00D557F7">
        <w:t xml:space="preserve">, particularly </w:t>
      </w:r>
      <w:r w:rsidR="00C4548F">
        <w:t>student</w:t>
      </w:r>
      <w:r w:rsidR="00D557F7">
        <w:t>s:</w:t>
      </w:r>
    </w:p>
    <w:p w:rsidR="00D557F7" w:rsidP="00156688" w:rsidRDefault="00D557F7" w14:paraId="74D3D6D1" w14:textId="7EC4C692">
      <w:pPr>
        <w:pStyle w:val="TSB-PolicyBullets"/>
        <w:numPr>
          <w:ilvl w:val="0"/>
          <w:numId w:val="50"/>
        </w:numPr>
      </w:pPr>
      <w:r>
        <w:t>W</w:t>
      </w:r>
      <w:r w:rsidR="00602214">
        <w:t>ith SEND</w:t>
      </w:r>
    </w:p>
    <w:p w:rsidR="00D557F7" w:rsidP="00156688" w:rsidRDefault="00904258" w14:paraId="2AA44825" w14:textId="092FDA7B">
      <w:pPr>
        <w:pStyle w:val="TSB-PolicyBullets"/>
        <w:numPr>
          <w:ilvl w:val="0"/>
          <w:numId w:val="50"/>
        </w:numPr>
      </w:pPr>
      <w:r>
        <w:t>Who are e</w:t>
      </w:r>
      <w:r w:rsidR="00602214">
        <w:t xml:space="preserve">ligible for </w:t>
      </w:r>
      <w:r w:rsidR="00672AE8">
        <w:t>FSM?</w:t>
      </w:r>
    </w:p>
    <w:p w:rsidR="00D557F7" w:rsidP="00156688" w:rsidRDefault="00904258" w14:paraId="27986F74" w14:textId="6CCE1B11">
      <w:pPr>
        <w:pStyle w:val="TSB-PolicyBullets"/>
        <w:numPr>
          <w:ilvl w:val="0"/>
          <w:numId w:val="50"/>
        </w:numPr>
      </w:pPr>
      <w:r>
        <w:t xml:space="preserve">Who </w:t>
      </w:r>
      <w:r w:rsidR="00672AE8">
        <w:t>is</w:t>
      </w:r>
      <w:r>
        <w:t xml:space="preserve"> </w:t>
      </w:r>
      <w:r w:rsidR="00672AE8">
        <w:t>LAC?</w:t>
      </w:r>
    </w:p>
    <w:p w:rsidR="00602214" w:rsidP="00156688" w:rsidRDefault="00D557F7" w14:paraId="3E0FE3F6" w14:textId="663CAC4E">
      <w:pPr>
        <w:pStyle w:val="TSB-PolicyBullets"/>
        <w:numPr>
          <w:ilvl w:val="0"/>
          <w:numId w:val="50"/>
        </w:numPr>
      </w:pPr>
      <w:r>
        <w:t>F</w:t>
      </w:r>
      <w:r w:rsidR="00602214">
        <w:t>rom certain ethnic groups</w:t>
      </w:r>
    </w:p>
    <w:p w:rsidR="00602214" w:rsidP="00156688" w:rsidRDefault="00602214" w14:paraId="165C8927" w14:textId="0BD80631">
      <w:pPr>
        <w:pStyle w:val="TSB-PolicyBullets"/>
        <w:ind w:left="1985"/>
      </w:pPr>
      <w:r>
        <w:t xml:space="preserve">Engaging effectively with parents in supporting the behaviour of </w:t>
      </w:r>
      <w:r w:rsidR="00C4548F">
        <w:t>student</w:t>
      </w:r>
      <w:r>
        <w:t xml:space="preserve">s with additional needs. </w:t>
      </w:r>
    </w:p>
    <w:p w:rsidR="00FB6351" w:rsidP="00156688" w:rsidRDefault="00FB6351" w14:paraId="672D87DB" w14:textId="2F50FBDA">
      <w:pPr>
        <w:pStyle w:val="TSB-PolicyBullets"/>
        <w:ind w:left="1985"/>
      </w:pPr>
      <w:r>
        <w:t>Arranging a</w:t>
      </w:r>
      <w:r w:rsidR="00D557F7">
        <w:t>nd attending a</w:t>
      </w:r>
      <w:r>
        <w:t xml:space="preserve"> disciplinary meeting with the </w:t>
      </w:r>
      <w:r w:rsidR="00C4548F">
        <w:t>student</w:t>
      </w:r>
      <w:r>
        <w:t xml:space="preserve"> and their parents</w:t>
      </w:r>
      <w:r w:rsidR="00FF5B15">
        <w:t>.</w:t>
      </w:r>
      <w:r>
        <w:t xml:space="preserve"> </w:t>
      </w:r>
    </w:p>
    <w:p w:rsidR="00602214" w:rsidP="00156688" w:rsidRDefault="00602214" w14:paraId="77064ED8" w14:textId="705F18C4">
      <w:pPr>
        <w:pStyle w:val="TSB-PolicyBullets"/>
        <w:ind w:left="1985"/>
      </w:pPr>
      <w:r>
        <w:t xml:space="preserve">Determining whether a </w:t>
      </w:r>
      <w:r w:rsidR="00C4548F">
        <w:t>student</w:t>
      </w:r>
      <w:r>
        <w:t xml:space="preserve"> will be excluded on disciplinary grounds.</w:t>
      </w:r>
    </w:p>
    <w:p w:rsidR="00602214" w:rsidP="00156688" w:rsidRDefault="00602214" w14:paraId="00D4C234" w14:textId="62D83A75">
      <w:pPr>
        <w:pStyle w:val="TSB-PolicyBullets"/>
        <w:ind w:left="1985"/>
      </w:pPr>
      <w:r>
        <w:t xml:space="preserve">Ensuring any decision to exclude is lawful, rational, reasonable, </w:t>
      </w:r>
      <w:r w:rsidR="004817C0">
        <w:t>fair,</w:t>
      </w:r>
      <w:r>
        <w:t xml:space="preserve"> and proportionate.</w:t>
      </w:r>
    </w:p>
    <w:p w:rsidR="00602214" w:rsidP="00156688" w:rsidRDefault="00602214" w14:paraId="7D2AF1B2" w14:textId="1BDCF871">
      <w:pPr>
        <w:pStyle w:val="TSB-PolicyBullets"/>
        <w:ind w:left="1985"/>
      </w:pPr>
      <w:r>
        <w:t xml:space="preserve">Complying with the requirements of the Equality Act 2010 when deciding whether to exclude a </w:t>
      </w:r>
      <w:r w:rsidR="00C4548F">
        <w:t>student</w:t>
      </w:r>
      <w:r>
        <w:t>.</w:t>
      </w:r>
    </w:p>
    <w:p w:rsidR="00B50F1C" w:rsidP="00156688" w:rsidRDefault="00602214" w14:paraId="6DD9F137" w14:textId="6B13CA56">
      <w:pPr>
        <w:pStyle w:val="TSB-PolicyBullets"/>
        <w:ind w:left="1985"/>
      </w:pPr>
      <w:r>
        <w:t xml:space="preserve">Ensuring they have considered their legal duty of care when sending a </w:t>
      </w:r>
      <w:r w:rsidR="00C4548F">
        <w:t>student</w:t>
      </w:r>
      <w:r>
        <w:t xml:space="preserve"> home following an exclusion.</w:t>
      </w:r>
    </w:p>
    <w:p w:rsidR="00015008" w:rsidP="00156688" w:rsidRDefault="00602214" w14:paraId="6BD50446" w14:textId="7A5454BE">
      <w:pPr>
        <w:pStyle w:val="TSB-PolicyBullets"/>
        <w:ind w:left="1985"/>
      </w:pPr>
      <w:r>
        <w:t>Notif</w:t>
      </w:r>
      <w:r w:rsidR="00015008">
        <w:t xml:space="preserve">ying a </w:t>
      </w:r>
      <w:r w:rsidR="00C4548F">
        <w:t>student</w:t>
      </w:r>
      <w:r>
        <w:t xml:space="preserve">’s parents without delay where the decision is taken to exclude </w:t>
      </w:r>
      <w:r w:rsidR="00015008">
        <w:t>the</w:t>
      </w:r>
      <w:r>
        <w:t xml:space="preserve"> </w:t>
      </w:r>
      <w:r w:rsidR="00C4548F">
        <w:t>student</w:t>
      </w:r>
      <w:r w:rsidR="00B6340D">
        <w:t>.</w:t>
      </w:r>
    </w:p>
    <w:p w:rsidR="00015008" w:rsidP="00156688" w:rsidRDefault="00015008" w14:paraId="06BA3F7A" w14:textId="48BE3A3E">
      <w:pPr>
        <w:pStyle w:val="TSB-PolicyBullets"/>
        <w:ind w:left="1985"/>
      </w:pPr>
      <w:r>
        <w:t xml:space="preserve">Notifying the LA </w:t>
      </w:r>
      <w:r w:rsidR="0020167E">
        <w:t xml:space="preserve">within 24 hours </w:t>
      </w:r>
      <w:r>
        <w:t xml:space="preserve">of their decision to exclude a </w:t>
      </w:r>
      <w:r w:rsidR="00C4548F">
        <w:t>student</w:t>
      </w:r>
      <w:r w:rsidR="00216DDD">
        <w:t xml:space="preserve"> where appropriate</w:t>
      </w:r>
      <w:r>
        <w:t xml:space="preserve">, as well as the </w:t>
      </w:r>
      <w:r w:rsidR="00C4548F">
        <w:t>student</w:t>
      </w:r>
      <w:r>
        <w:t xml:space="preserve">’s home authority if </w:t>
      </w:r>
      <w:r w:rsidR="00216DDD">
        <w:t>required</w:t>
      </w:r>
      <w:r>
        <w:t>.</w:t>
      </w:r>
    </w:p>
    <w:p w:rsidR="001742C4" w:rsidP="00156688" w:rsidRDefault="001742C4" w14:paraId="31F5499C" w14:textId="0DF6731E">
      <w:pPr>
        <w:pStyle w:val="TSB-PolicyBullets"/>
        <w:ind w:left="1985"/>
      </w:pPr>
      <w:r>
        <w:t xml:space="preserve">Organising suitable work for excluded </w:t>
      </w:r>
      <w:r w:rsidR="00C4548F">
        <w:t>student</w:t>
      </w:r>
      <w:r>
        <w:t xml:space="preserve">s where </w:t>
      </w:r>
      <w:r w:rsidR="00B6340D">
        <w:t xml:space="preserve">necessary. </w:t>
      </w:r>
    </w:p>
    <w:p w:rsidR="00B6340D" w:rsidP="00156688" w:rsidRDefault="00B6340D" w14:paraId="370F8D27" w14:textId="48E066A8">
      <w:pPr>
        <w:pStyle w:val="TSB-PolicyBullets"/>
        <w:ind w:left="1985"/>
      </w:pPr>
      <w:r>
        <w:t xml:space="preserve">Considering problems, </w:t>
      </w:r>
      <w:r w:rsidR="00672AE8">
        <w:t>e.g.,</w:t>
      </w:r>
      <w:r>
        <w:t xml:space="preserve"> safeguarding concerns, </w:t>
      </w:r>
      <w:r w:rsidR="00672AE8">
        <w:t>which</w:t>
      </w:r>
      <w:r>
        <w:t xml:space="preserve"> may be caused by a temporary exclusion, </w:t>
      </w:r>
      <w:r w:rsidR="00672AE8">
        <w:t>e.g.,</w:t>
      </w:r>
      <w:r>
        <w:t xml:space="preserve"> inadequate supervision of the </w:t>
      </w:r>
      <w:r w:rsidR="00C4548F">
        <w:t>student</w:t>
      </w:r>
      <w:r>
        <w:t xml:space="preserve"> during the exclusion. </w:t>
      </w:r>
    </w:p>
    <w:p w:rsidRPr="00D83507" w:rsidR="00724049" w:rsidP="00156688" w:rsidRDefault="00724049" w14:paraId="09C5FCA8" w14:textId="1DECD976">
      <w:pPr>
        <w:pStyle w:val="Heading10"/>
        <w:rPr>
          <w:b/>
        </w:rPr>
      </w:pPr>
      <w:bookmarkStart w:name="_Grounds_for_exclusion_1" w:id="13"/>
      <w:bookmarkEnd w:id="13"/>
      <w:r w:rsidRPr="00D83507">
        <w:rPr>
          <w:b/>
        </w:rPr>
        <w:t>Grounds for exclusion</w:t>
      </w:r>
    </w:p>
    <w:bookmarkEnd w:id="12"/>
    <w:p w:rsidR="00724049" w:rsidP="00156688" w:rsidRDefault="00724049" w14:paraId="0B7A6624" w14:textId="1C5D49CC">
      <w:pPr>
        <w:pStyle w:val="TSB-Level1Numbers"/>
      </w:pPr>
      <w:r>
        <w:lastRenderedPageBreak/>
        <w:t xml:space="preserve">The school will only exclude a </w:t>
      </w:r>
      <w:r w:rsidR="00C4548F">
        <w:t>student</w:t>
      </w:r>
      <w:r>
        <w:t xml:space="preserve"> where it is </w:t>
      </w:r>
      <w:r w:rsidR="00672AE8">
        <w:t>necessary</w:t>
      </w:r>
      <w:r>
        <w:t xml:space="preserve">, and where </w:t>
      </w:r>
      <w:r w:rsidRPr="00C4548F">
        <w:rPr>
          <w:color w:val="000000" w:themeColor="text1"/>
        </w:rPr>
        <w:t xml:space="preserve">all other possible disciplinary sanctions, as detailed in the school’s </w:t>
      </w:r>
      <w:r w:rsidRPr="00C4548F">
        <w:rPr>
          <w:b/>
          <w:color w:val="000000" w:themeColor="text1"/>
          <w:u w:val="single"/>
        </w:rPr>
        <w:t>Behavioural Policy</w:t>
      </w:r>
      <w:r w:rsidRPr="00C4548F" w:rsidR="00B164FE">
        <w:rPr>
          <w:b/>
          <w:color w:val="000000" w:themeColor="text1"/>
        </w:rPr>
        <w:t xml:space="preserve"> </w:t>
      </w:r>
    </w:p>
    <w:p w:rsidR="00724049" w:rsidP="00156688" w:rsidRDefault="00724049" w14:paraId="71AD33E3" w14:textId="24D6AFD3">
      <w:pPr>
        <w:pStyle w:val="TSB-Level1Numbers"/>
      </w:pPr>
      <w:r>
        <w:t xml:space="preserve">The </w:t>
      </w:r>
      <w:r w:rsidRPr="00BA262B">
        <w:t>following</w:t>
      </w:r>
      <w:r>
        <w:t xml:space="preserve"> examples of</w:t>
      </w:r>
      <w:r w:rsidR="007511DC">
        <w:t xml:space="preserve"> </w:t>
      </w:r>
      <w:r w:rsidR="00C4548F">
        <w:t>student</w:t>
      </w:r>
      <w:r>
        <w:t xml:space="preserve"> behaviour may underline the school’s decision to exclude a </w:t>
      </w:r>
      <w:r w:rsidR="00C4548F">
        <w:t>student</w:t>
      </w:r>
      <w:r>
        <w:t>:</w:t>
      </w:r>
    </w:p>
    <w:p w:rsidR="00724049" w:rsidP="00156688" w:rsidRDefault="00724049" w14:paraId="1CAC903E" w14:textId="3C5A207D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 xml:space="preserve">Any incident which poses a risk to other </w:t>
      </w:r>
      <w:r w:rsidR="00C4548F">
        <w:t>student</w:t>
      </w:r>
      <w:r>
        <w:t xml:space="preserve">s or members of staff, </w:t>
      </w:r>
      <w:r w:rsidR="00672AE8">
        <w:t>e.g.,</w:t>
      </w:r>
      <w:r>
        <w:t xml:space="preserve"> bringing a weapon onto the premises</w:t>
      </w:r>
    </w:p>
    <w:p w:rsidR="00724049" w:rsidP="00156688" w:rsidRDefault="00724049" w14:paraId="232648E8" w14:textId="029C9004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>Any incident which breach</w:t>
      </w:r>
      <w:r w:rsidR="00B6350B">
        <w:t>es</w:t>
      </w:r>
      <w:r>
        <w:t xml:space="preserve"> the law</w:t>
      </w:r>
    </w:p>
    <w:p w:rsidR="00724049" w:rsidP="00156688" w:rsidRDefault="00724049" w14:paraId="0EC7B078" w14:textId="77777777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>Persistent and severe bullying</w:t>
      </w:r>
    </w:p>
    <w:p w:rsidR="00724049" w:rsidP="00156688" w:rsidRDefault="00724049" w14:paraId="1DC9AA50" w14:textId="77777777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>Verbal and physical abuse</w:t>
      </w:r>
    </w:p>
    <w:p w:rsidR="00724049" w:rsidP="00156688" w:rsidRDefault="00724049" w14:paraId="5C9773D0" w14:textId="0E45180A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 xml:space="preserve">Constant </w:t>
      </w:r>
      <w:r w:rsidR="007511DC">
        <w:t xml:space="preserve">and repeated </w:t>
      </w:r>
      <w:r>
        <w:t>disruption</w:t>
      </w:r>
    </w:p>
    <w:p w:rsidR="00B164FE" w:rsidP="00156688" w:rsidRDefault="00B164FE" w14:paraId="681E1CDF" w14:textId="4F9D29BD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>Damage to property</w:t>
      </w:r>
      <w:r w:rsidR="001D411E">
        <w:t xml:space="preserve"> and vandalism</w:t>
      </w:r>
    </w:p>
    <w:p w:rsidR="00B164FE" w:rsidP="00156688" w:rsidRDefault="00B164FE" w14:paraId="360592BE" w14:textId="4CDCD4E1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>Cheating, including plagiarism</w:t>
      </w:r>
    </w:p>
    <w:p w:rsidR="007511DC" w:rsidP="00156688" w:rsidRDefault="00724049" w14:paraId="3B78193B" w14:textId="4AC39D5C">
      <w:pPr>
        <w:pStyle w:val="TSB-Level1Numbers"/>
        <w:numPr>
          <w:ilvl w:val="0"/>
          <w:numId w:val="26"/>
        </w:numPr>
        <w:ind w:left="2127" w:hanging="426"/>
      </w:pPr>
      <w:r>
        <w:t xml:space="preserve">A single, </w:t>
      </w:r>
      <w:r w:rsidR="00A74941">
        <w:t>serious,</w:t>
      </w:r>
      <w:r>
        <w:t xml:space="preserve"> and major incident, </w:t>
      </w:r>
      <w:r w:rsidR="00672AE8">
        <w:t>e.g.,</w:t>
      </w:r>
      <w:r>
        <w:t xml:space="preserve"> serious assault on another individual leading to injury</w:t>
      </w:r>
    </w:p>
    <w:p w:rsidR="007511DC" w:rsidP="00156688" w:rsidRDefault="007511DC" w14:paraId="24743F94" w14:textId="0C12F3A0">
      <w:pPr>
        <w:pStyle w:val="TSB-Level1Numbers"/>
      </w:pPr>
      <w:r>
        <w:t xml:space="preserve">The </w:t>
      </w:r>
      <w:r w:rsidRPr="00BA262B">
        <w:t>following</w:t>
      </w:r>
      <w:r>
        <w:t xml:space="preserve"> examples of parental behaviour may underline the school’s decision to exclude a </w:t>
      </w:r>
      <w:r w:rsidR="00C4548F">
        <w:t>student</w:t>
      </w:r>
      <w:r>
        <w:t>:</w:t>
      </w:r>
    </w:p>
    <w:p w:rsidR="007511DC" w:rsidP="00156688" w:rsidRDefault="007511DC" w14:paraId="7CBBFF7D" w14:textId="3CEDEDD7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>An</w:t>
      </w:r>
      <w:r w:rsidR="00DB3D95">
        <w:t>y</w:t>
      </w:r>
      <w:r>
        <w:t xml:space="preserve"> action which brings the school into disrepute</w:t>
      </w:r>
    </w:p>
    <w:p w:rsidR="007511DC" w:rsidP="00156688" w:rsidRDefault="007511DC" w14:paraId="0CAAE3D8" w14:textId="0415EF3E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 xml:space="preserve">Causing serious or repeated disruption on school premises </w:t>
      </w:r>
    </w:p>
    <w:p w:rsidR="007511DC" w:rsidP="00156688" w:rsidRDefault="007511DC" w14:paraId="3081FB81" w14:textId="4B8A71F6">
      <w:pPr>
        <w:pStyle w:val="TSB-Level1Numbers"/>
        <w:numPr>
          <w:ilvl w:val="0"/>
          <w:numId w:val="26"/>
        </w:numPr>
        <w:spacing w:after="0"/>
        <w:ind w:left="2127" w:hanging="426"/>
      </w:pPr>
      <w:r>
        <w:t>Behaving aggressively or threateningly towards school staff, including vi</w:t>
      </w:r>
      <w:r w:rsidR="005C1F9D">
        <w:t>a</w:t>
      </w:r>
      <w:r>
        <w:t xml:space="preserve"> social media or electronic communication </w:t>
      </w:r>
    </w:p>
    <w:p w:rsidRPr="007511DC" w:rsidR="007511DC" w:rsidP="00156688" w:rsidRDefault="007511DC" w14:paraId="61DC5BF8" w14:textId="77777777">
      <w:pPr>
        <w:pStyle w:val="TSB-Level1Numbers"/>
        <w:numPr>
          <w:ilvl w:val="0"/>
          <w:numId w:val="0"/>
        </w:numPr>
        <w:spacing w:after="0"/>
      </w:pPr>
    </w:p>
    <w:p w:rsidRPr="00B164FE" w:rsidR="00B164FE" w:rsidP="00156688" w:rsidRDefault="00B164FE" w14:paraId="73601617" w14:textId="5E8A59BB">
      <w:pPr>
        <w:pStyle w:val="TSB-Level1Numbers"/>
        <w:rPr>
          <w:b/>
        </w:rPr>
      </w:pPr>
      <w:r>
        <w:rPr>
          <w:bCs/>
        </w:rPr>
        <w:t xml:space="preserve">The above list is not </w:t>
      </w:r>
      <w:r w:rsidR="00E67ED5">
        <w:rPr>
          <w:bCs/>
        </w:rPr>
        <w:t>intended</w:t>
      </w:r>
      <w:r>
        <w:rPr>
          <w:bCs/>
        </w:rPr>
        <w:t xml:space="preserve"> to be </w:t>
      </w:r>
      <w:r w:rsidR="00672AE8">
        <w:rPr>
          <w:bCs/>
        </w:rPr>
        <w:t>exhaustive,</w:t>
      </w:r>
      <w:r w:rsidR="00E67ED5">
        <w:rPr>
          <w:bCs/>
        </w:rPr>
        <w:t xml:space="preserve"> and</w:t>
      </w:r>
      <w:r>
        <w:rPr>
          <w:bCs/>
        </w:rPr>
        <w:t xml:space="preserve"> it will remain at the discretion of the </w:t>
      </w:r>
      <w:r w:rsidRPr="000452DE">
        <w:rPr>
          <w:b/>
          <w:color w:val="000000" w:themeColor="text1"/>
          <w:u w:val="single"/>
        </w:rPr>
        <w:t>headteacher</w:t>
      </w:r>
      <w:r w:rsidRPr="000452DE">
        <w:rPr>
          <w:b/>
          <w:color w:val="000000" w:themeColor="text1"/>
        </w:rPr>
        <w:t xml:space="preserve"> </w:t>
      </w:r>
      <w:r>
        <w:rPr>
          <w:bCs/>
        </w:rPr>
        <w:t xml:space="preserve">to determine if exclusion is an appropriate disciplinary action in response to an incident or series of incidents. </w:t>
      </w:r>
    </w:p>
    <w:p w:rsidRPr="00F00C6D" w:rsidR="00724049" w:rsidP="00156688" w:rsidRDefault="00C4548F" w14:paraId="51F0655E" w14:textId="2E29A557">
      <w:pPr>
        <w:pStyle w:val="TSB-Level1Numbers"/>
        <w:rPr>
          <w:b/>
        </w:rPr>
      </w:pPr>
      <w:r>
        <w:t>Student</w:t>
      </w:r>
      <w:r w:rsidR="00724049">
        <w:t xml:space="preserve">s can be excluded on a fixed-period basis, </w:t>
      </w:r>
      <w:r w:rsidR="00672AE8">
        <w:t>i.e.,</w:t>
      </w:r>
      <w:r w:rsidR="00724049">
        <w:t xml:space="preserve"> up to </w:t>
      </w:r>
      <w:r w:rsidR="00A74941">
        <w:t>forty-five</w:t>
      </w:r>
      <w:r w:rsidR="00724049">
        <w:t xml:space="preserve"> school days </w:t>
      </w:r>
      <w:r w:rsidRPr="00FF5324" w:rsidR="00724049">
        <w:t>within</w:t>
      </w:r>
      <w:r w:rsidR="00724049">
        <w:t xml:space="preserve"> a</w:t>
      </w:r>
      <w:r w:rsidR="00FF5B15">
        <w:t>n academic</w:t>
      </w:r>
      <w:r w:rsidR="00724049">
        <w:t xml:space="preserve"> year, or permanently. Similarly, </w:t>
      </w:r>
      <w:r>
        <w:t>student</w:t>
      </w:r>
      <w:r w:rsidR="00724049">
        <w:t>s can be permanently excluded following a fixed-period exclusion, where further evidence is presented.</w:t>
      </w:r>
    </w:p>
    <w:p w:rsidRPr="00904258" w:rsidR="00724049" w:rsidP="00156688" w:rsidRDefault="00724049" w14:paraId="0E6D9BBF" w14:textId="456A9620">
      <w:pPr>
        <w:pStyle w:val="TSB-Level1Numbers"/>
        <w:rPr>
          <w:b/>
        </w:rPr>
      </w:pPr>
      <w:r>
        <w:t xml:space="preserve">In all cases,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b/>
          <w:bCs/>
          <w:color w:val="000000" w:themeColor="text1"/>
        </w:rPr>
        <w:t xml:space="preserve"> </w:t>
      </w:r>
      <w:r>
        <w:t xml:space="preserve">will decide which exclusion period a </w:t>
      </w:r>
      <w:r w:rsidR="00C4548F">
        <w:t>student</w:t>
      </w:r>
      <w:r>
        <w:t xml:space="preserve"> will be subject to, depending on what the </w:t>
      </w:r>
      <w:r w:rsidRPr="00FF5324">
        <w:t>circumstances</w:t>
      </w:r>
      <w:r>
        <w:t xml:space="preserve"> warrant.</w:t>
      </w:r>
    </w:p>
    <w:p w:rsidRPr="009F0FAF" w:rsidR="005E71D5" w:rsidP="00156688" w:rsidRDefault="005E71D5" w14:paraId="73434DD6" w14:textId="6FF77D7A">
      <w:pPr>
        <w:pStyle w:val="TSB-Level1Numbers"/>
        <w:rPr>
          <w:b/>
        </w:rPr>
      </w:pPr>
      <w:r>
        <w:t>The headteacher will decide if an offence warrants police involvement if there is a belief criminal activity may have taken place.</w:t>
      </w:r>
    </w:p>
    <w:p w:rsidRPr="0023262A" w:rsidR="00724049" w:rsidP="00156688" w:rsidRDefault="00724049" w14:paraId="0044C82D" w14:textId="77777777">
      <w:pPr>
        <w:pStyle w:val="Heading10"/>
        <w:rPr>
          <w:b/>
        </w:rPr>
      </w:pPr>
      <w:bookmarkStart w:name="_A_headteacher’s_power" w:id="14"/>
      <w:bookmarkStart w:name="_The_headteacher’s_power" w:id="15"/>
      <w:bookmarkStart w:name="D" w:id="16"/>
      <w:bookmarkEnd w:id="14"/>
      <w:bookmarkEnd w:id="15"/>
      <w:r>
        <w:rPr>
          <w:b/>
        </w:rPr>
        <w:t>The</w:t>
      </w:r>
      <w:r w:rsidRPr="0023262A">
        <w:rPr>
          <w:b/>
        </w:rPr>
        <w:t xml:space="preserve"> headteacher’s power to exclude</w:t>
      </w:r>
    </w:p>
    <w:bookmarkEnd w:id="16"/>
    <w:p w:rsidRPr="0023262A" w:rsidR="00724049" w:rsidP="00156688" w:rsidRDefault="00724049" w14:paraId="69C01A58" w14:textId="2D1F7F20">
      <w:pPr>
        <w:pStyle w:val="TSB-Level1Numbers"/>
      </w:pPr>
      <w:r w:rsidRPr="0023262A">
        <w:t xml:space="preserve">Only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has </w:t>
      </w:r>
      <w:r w:rsidRPr="0023262A">
        <w:t xml:space="preserve">the power to exclude a </w:t>
      </w:r>
      <w:r w:rsidR="00C4548F">
        <w:t>student</w:t>
      </w:r>
      <w:r w:rsidRPr="0023262A">
        <w:t xml:space="preserve"> from the school</w:t>
      </w:r>
      <w:r w:rsidR="000452DE">
        <w:t>.</w:t>
      </w:r>
    </w:p>
    <w:p w:rsidRPr="0023262A" w:rsidR="00724049" w:rsidP="00156688" w:rsidRDefault="00724049" w14:paraId="09BFA46D" w14:textId="01174FD9">
      <w:pPr>
        <w:pStyle w:val="TSB-Level1Numbers"/>
      </w:pPr>
      <w:r w:rsidRPr="0023262A"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</w:t>
      </w:r>
      <w:r w:rsidRPr="000452DE" w:rsidR="00672AE8">
        <w:rPr>
          <w:color w:val="000000" w:themeColor="text1"/>
        </w:rPr>
        <w:t>can</w:t>
      </w:r>
      <w:r w:rsidRPr="0023262A">
        <w:t xml:space="preserve"> exclude </w:t>
      </w:r>
      <w:r w:rsidR="00C4548F">
        <w:t>student</w:t>
      </w:r>
      <w:r w:rsidRPr="0023262A">
        <w:t>s from the premises where their behaviour is disruptive during lunchtime. All lunchtime exclusions will be counted as half of a school day.</w:t>
      </w:r>
    </w:p>
    <w:p w:rsidRPr="0023262A" w:rsidR="00724049" w:rsidP="00156688" w:rsidRDefault="00724049" w14:paraId="18138E2A" w14:textId="34AC4DE5">
      <w:pPr>
        <w:pStyle w:val="TSB-Level1Numbers"/>
      </w:pPr>
      <w:r w:rsidRPr="0023262A">
        <w:lastRenderedPageBreak/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</w:t>
      </w:r>
      <w:r w:rsidRPr="000452DE" w:rsidR="00672AE8">
        <w:rPr>
          <w:color w:val="000000" w:themeColor="text1"/>
        </w:rPr>
        <w:t>can</w:t>
      </w:r>
      <w:r w:rsidRPr="000452DE">
        <w:rPr>
          <w:color w:val="000000" w:themeColor="text1"/>
        </w:rPr>
        <w:t xml:space="preserve"> consider a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’s disruptive behaviour outside of the school premises as grounds for exclusion, in accordance with the school’s </w:t>
      </w:r>
      <w:r w:rsidRPr="000452DE">
        <w:rPr>
          <w:b/>
          <w:color w:val="000000" w:themeColor="text1"/>
          <w:u w:val="single"/>
        </w:rPr>
        <w:t>Behavioural Policy</w:t>
      </w:r>
      <w:r w:rsidRPr="000452DE">
        <w:rPr>
          <w:color w:val="000000" w:themeColor="text1"/>
        </w:rPr>
        <w:t>.</w:t>
      </w:r>
    </w:p>
    <w:p w:rsidR="00724049" w:rsidP="00156688" w:rsidRDefault="00724049" w14:paraId="4141AD4F" w14:textId="4263FCC2">
      <w:pPr>
        <w:pStyle w:val="TSB-Level1Numbers"/>
      </w:pPr>
      <w:r w:rsidRPr="0023262A">
        <w:t xml:space="preserve">Any decision made to exclude a </w:t>
      </w:r>
      <w:r w:rsidR="00C4548F">
        <w:t>student</w:t>
      </w:r>
      <w:r w:rsidRPr="0023262A">
        <w:t xml:space="preserve"> will be lawful, </w:t>
      </w:r>
      <w:r w:rsidRPr="0023262A" w:rsidR="004817C0">
        <w:t>proportionate,</w:t>
      </w:r>
      <w:r w:rsidRPr="0023262A">
        <w:t xml:space="preserve"> and fair, with respect to the school’s wider lega</w:t>
      </w:r>
      <w:r>
        <w:t>l duties, including the ECHR</w:t>
      </w:r>
      <w:r w:rsidRPr="0023262A">
        <w:t xml:space="preserve">. </w:t>
      </w:r>
    </w:p>
    <w:p w:rsidRPr="0023262A" w:rsidR="00724049" w:rsidP="00156688" w:rsidRDefault="00724049" w14:paraId="0FA2978E" w14:textId="266D1E2C">
      <w:pPr>
        <w:pStyle w:val="TSB-Level1Numbers"/>
      </w:pPr>
      <w:r w:rsidRPr="0023262A">
        <w:t>All exclusions will be formally recorded</w:t>
      </w:r>
      <w:r w:rsidR="00C4586D">
        <w:t xml:space="preserve"> on the </w:t>
      </w:r>
      <w:r w:rsidR="00C4548F">
        <w:rPr>
          <w:b/>
          <w:color w:val="000000" w:themeColor="text1"/>
          <w:u w:val="single"/>
        </w:rPr>
        <w:t>student</w:t>
      </w:r>
      <w:r w:rsidRPr="000452DE" w:rsidR="00C4586D">
        <w:rPr>
          <w:b/>
          <w:color w:val="000000" w:themeColor="text1"/>
          <w:u w:val="single"/>
        </w:rPr>
        <w:t xml:space="preserve"> information system</w:t>
      </w:r>
      <w:r w:rsidRPr="000452DE">
        <w:rPr>
          <w:color w:val="000000" w:themeColor="text1"/>
        </w:rPr>
        <w:t>.</w:t>
      </w:r>
    </w:p>
    <w:p w:rsidRPr="000452DE" w:rsidR="00724049" w:rsidP="00156688" w:rsidRDefault="00724049" w14:paraId="6B9CCC9E" w14:textId="7F71D00A">
      <w:pPr>
        <w:pStyle w:val="TSB-Level1Numbers"/>
        <w:rPr>
          <w:color w:val="000000" w:themeColor="text1"/>
        </w:rPr>
      </w:pPr>
      <w:r w:rsidRPr="0023262A">
        <w:t xml:space="preserve">When sending a </w:t>
      </w:r>
      <w:r w:rsidR="00C4548F">
        <w:t>student</w:t>
      </w:r>
      <w:r w:rsidRPr="0023262A">
        <w:t xml:space="preserve"> home following an exclusio</w:t>
      </w:r>
      <w:r w:rsidRPr="000452DE">
        <w:rPr>
          <w:color w:val="000000" w:themeColor="text1"/>
        </w:rPr>
        <w:t xml:space="preserve">n,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ensure that they </w:t>
      </w:r>
      <w:r w:rsidRPr="000452DE" w:rsidR="00672AE8">
        <w:rPr>
          <w:color w:val="000000" w:themeColor="text1"/>
        </w:rPr>
        <w:t>always exercise their duty of care</w:t>
      </w:r>
      <w:r w:rsidRPr="000452DE">
        <w:rPr>
          <w:color w:val="000000" w:themeColor="text1"/>
        </w:rPr>
        <w:t xml:space="preserve"> and will always inform the </w:t>
      </w:r>
      <w:r w:rsidR="00C4548F">
        <w:rPr>
          <w:color w:val="000000" w:themeColor="text1"/>
        </w:rPr>
        <w:t>student</w:t>
      </w:r>
      <w:r w:rsidRPr="000452DE" w:rsidR="00CC2C8B">
        <w:rPr>
          <w:color w:val="000000" w:themeColor="text1"/>
        </w:rPr>
        <w:t xml:space="preserve">’s </w:t>
      </w:r>
      <w:r w:rsidRPr="000452DE">
        <w:rPr>
          <w:color w:val="000000" w:themeColor="text1"/>
        </w:rPr>
        <w:t>parents.</w:t>
      </w:r>
    </w:p>
    <w:p w:rsidRPr="000452DE" w:rsidR="00724049" w:rsidP="00156688" w:rsidRDefault="00724049" w14:paraId="7962C5C7" w14:textId="6FE22198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appl</w:t>
      </w:r>
      <w:r w:rsidRPr="000452DE" w:rsidR="008B7C17">
        <w:rPr>
          <w:color w:val="000000" w:themeColor="text1"/>
        </w:rPr>
        <w:t>y</w:t>
      </w:r>
      <w:r w:rsidRPr="000452DE">
        <w:rPr>
          <w:color w:val="000000" w:themeColor="text1"/>
        </w:rPr>
        <w:t xml:space="preserve"> the civil standard of proof when responding to the facts relating to an exclusion, </w:t>
      </w:r>
      <w:r w:rsidRPr="000452DE" w:rsidR="00672AE8">
        <w:rPr>
          <w:color w:val="000000" w:themeColor="text1"/>
        </w:rPr>
        <w:t>i.e.,</w:t>
      </w:r>
      <w:r w:rsidRPr="000452DE">
        <w:rPr>
          <w:color w:val="000000" w:themeColor="text1"/>
        </w:rPr>
        <w:t xml:space="preserve"> that ‘on the balance of probabilities’ it is more likely than not that the facts are true.</w:t>
      </w:r>
    </w:p>
    <w:p w:rsidRPr="0023262A" w:rsidR="00724049" w:rsidP="00156688" w:rsidRDefault="00724049" w14:paraId="071A7071" w14:textId="5CA1DD36">
      <w:pPr>
        <w:pStyle w:val="TSB-Level1Numbers"/>
        <w:ind w:left="1424"/>
      </w:pPr>
      <w:r w:rsidRPr="000452DE">
        <w:rPr>
          <w:color w:val="000000" w:themeColor="text1"/>
        </w:rPr>
        <w:t xml:space="preserve">At all times,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</w:t>
      </w:r>
      <w:r w:rsidRPr="0023262A" w:rsidR="00672AE8">
        <w:t>consider</w:t>
      </w:r>
      <w:r>
        <w:t xml:space="preserve"> their legal duties under t</w:t>
      </w:r>
      <w:r w:rsidRPr="0023262A">
        <w:t xml:space="preserve">he Equality Act 2010 and the </w:t>
      </w:r>
      <w:r w:rsidR="00BC0DBB">
        <w:t>‘S</w:t>
      </w:r>
      <w:r>
        <w:t>pecial educational needs and disability</w:t>
      </w:r>
      <w:r w:rsidRPr="0023262A">
        <w:t xml:space="preserve"> </w:t>
      </w:r>
      <w:r>
        <w:t>c</w:t>
      </w:r>
      <w:r w:rsidRPr="0023262A">
        <w:t xml:space="preserve">ode of </w:t>
      </w:r>
      <w:r>
        <w:t>pr</w:t>
      </w:r>
      <w:r w:rsidRPr="0023262A">
        <w:t>actice: 0 to 25 years</w:t>
      </w:r>
      <w:r w:rsidR="00BC0DBB">
        <w:t>’</w:t>
      </w:r>
      <w:r w:rsidRPr="0023262A">
        <w:t xml:space="preserve">, ensuring that they do not discriminate on any grounds, </w:t>
      </w:r>
      <w:r w:rsidRPr="0023262A" w:rsidR="00672AE8">
        <w:t>e.g.,</w:t>
      </w:r>
      <w:r w:rsidRPr="0023262A">
        <w:t xml:space="preserve"> race, sex, disability, and will not increase the severity of a </w:t>
      </w:r>
      <w:r w:rsidR="00C4548F">
        <w:t>student</w:t>
      </w:r>
      <w:r w:rsidRPr="0023262A">
        <w:t xml:space="preserve">’s exclusion on these </w:t>
      </w:r>
      <w:r w:rsidR="00DB3D95">
        <w:t>protected characteristics</w:t>
      </w:r>
      <w:r w:rsidRPr="0023262A">
        <w:t>.</w:t>
      </w:r>
    </w:p>
    <w:p w:rsidRPr="0023262A" w:rsidR="00724049" w:rsidP="00156688" w:rsidRDefault="00024538" w14:paraId="1C586124" w14:textId="6925127C">
      <w:pPr>
        <w:pStyle w:val="TSB-Level1Numbers"/>
        <w:ind w:left="1424"/>
      </w:pPr>
      <w:r>
        <w:t xml:space="preserve">The use of internal exclusion, where a </w:t>
      </w:r>
      <w:r w:rsidR="00C4548F">
        <w:t>student</w:t>
      </w:r>
      <w:r>
        <w:t xml:space="preserve"> is separated from other </w:t>
      </w:r>
      <w:r w:rsidR="00C4548F">
        <w:t>student</w:t>
      </w:r>
      <w:r>
        <w:t xml:space="preserve">s as a disciplinary action, will not be registered as a formal exclusion and the </w:t>
      </w:r>
      <w:r w:rsidR="00C4548F">
        <w:t>student</w:t>
      </w:r>
      <w:r>
        <w:t xml:space="preserve"> will not be sent home from school.</w:t>
      </w:r>
    </w:p>
    <w:p w:rsidRPr="000452DE" w:rsidR="00724049" w:rsidP="00156688" w:rsidRDefault="00724049" w14:paraId="05935D80" w14:textId="20591689">
      <w:pPr>
        <w:pStyle w:val="TSB-Level1Numbers"/>
        <w:ind w:hanging="572"/>
        <w:rPr>
          <w:color w:val="000000" w:themeColor="text1"/>
        </w:rPr>
      </w:pP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not use the threat of exclusion as a means of instructing parents to remove their child from the premises.</w:t>
      </w:r>
    </w:p>
    <w:p w:rsidRPr="0023262A" w:rsidR="00724049" w:rsidP="00156688" w:rsidRDefault="00724049" w14:paraId="0176AC8E" w14:textId="000FCC0E">
      <w:pPr>
        <w:pStyle w:val="Heading10"/>
        <w:rPr>
          <w:b/>
        </w:rPr>
      </w:pPr>
      <w:bookmarkStart w:name="_Factors_to_consider" w:id="17"/>
      <w:bookmarkStart w:name="E" w:id="18"/>
      <w:bookmarkEnd w:id="17"/>
      <w:r w:rsidRPr="0023262A">
        <w:rPr>
          <w:b/>
        </w:rPr>
        <w:t xml:space="preserve">Factors to consider when excluding a </w:t>
      </w:r>
      <w:r w:rsidR="00C4548F">
        <w:rPr>
          <w:b/>
        </w:rPr>
        <w:t>student</w:t>
      </w:r>
    </w:p>
    <w:bookmarkEnd w:id="18"/>
    <w:p w:rsidR="00024538" w:rsidP="00156688" w:rsidRDefault="00024538" w14:paraId="48C46010" w14:textId="539AA8AE">
      <w:pPr>
        <w:pStyle w:val="TSB-Level1Numbers"/>
      </w:pPr>
      <w:r>
        <w:t xml:space="preserve">An exclusion will only be imposed instantly if there is believed to be an immediate threat to the safety of staff and </w:t>
      </w:r>
      <w:r w:rsidR="00C4548F">
        <w:t>student</w:t>
      </w:r>
      <w:r>
        <w:t xml:space="preserve">s in the school or the </w:t>
      </w:r>
      <w:r w:rsidR="00C4548F">
        <w:t>student</w:t>
      </w:r>
      <w:r>
        <w:t xml:space="preserve"> themselves.</w:t>
      </w:r>
    </w:p>
    <w:p w:rsidR="00724049" w:rsidP="00156688" w:rsidRDefault="00724049" w14:paraId="40C667C7" w14:textId="6C9425D6">
      <w:pPr>
        <w:pStyle w:val="TSB-Level1Numbers"/>
      </w:pPr>
      <w:r>
        <w:t xml:space="preserve">When considering </w:t>
      </w:r>
      <w:r w:rsidRPr="0023262A">
        <w:t>the</w:t>
      </w:r>
      <w:r>
        <w:t xml:space="preserve"> exclusion of a </w:t>
      </w:r>
      <w:r w:rsidR="00C4548F">
        <w:t>student</w:t>
      </w:r>
      <w:r>
        <w:t xml:space="preserve">,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will:</w:t>
      </w:r>
    </w:p>
    <w:p w:rsidR="00024538" w:rsidP="00156688" w:rsidRDefault="00024538" w14:paraId="5ABE1888" w14:textId="490CEACB">
      <w:pPr>
        <w:pStyle w:val="TSB-PolicyBullets"/>
        <w:ind w:left="1843"/>
      </w:pPr>
      <w:r>
        <w:t xml:space="preserve">Ensure an appropriate investigation and evidence-recording process is </w:t>
      </w:r>
      <w:r w:rsidR="00A74941">
        <w:t>conducted</w:t>
      </w:r>
      <w:r w:rsidR="00CC2C8B">
        <w:t>.</w:t>
      </w:r>
    </w:p>
    <w:p w:rsidRPr="0023262A" w:rsidR="00724049" w:rsidP="00156688" w:rsidRDefault="00724049" w14:paraId="16880CDF" w14:textId="64765E25">
      <w:pPr>
        <w:pStyle w:val="TSB-PolicyBullets"/>
        <w:ind w:left="1843"/>
      </w:pPr>
      <w:r w:rsidRPr="0023262A">
        <w:t xml:space="preserve">Allow the </w:t>
      </w:r>
      <w:r w:rsidR="00C4548F">
        <w:t>student</w:t>
      </w:r>
      <w:r w:rsidRPr="0023262A">
        <w:t xml:space="preserve"> the opportunity to present their case</w:t>
      </w:r>
      <w:r w:rsidR="00EE591E">
        <w:t xml:space="preserve">, accompanied by a member of staff or a parent if </w:t>
      </w:r>
      <w:r w:rsidR="002365A4">
        <w:t>requested</w:t>
      </w:r>
      <w:r w:rsidR="00CC2C8B">
        <w:t>.</w:t>
      </w:r>
    </w:p>
    <w:p w:rsidRPr="0023262A" w:rsidR="00724049" w:rsidP="00156688" w:rsidRDefault="00672AE8" w14:paraId="7C628234" w14:textId="3017DA21">
      <w:pPr>
        <w:pStyle w:val="TSB-PolicyBullets"/>
        <w:ind w:left="1843"/>
      </w:pPr>
      <w:r>
        <w:t>Consider</w:t>
      </w:r>
      <w:r w:rsidRPr="0023262A" w:rsidR="00724049">
        <w:t xml:space="preserve"> contributing factors that are identified after a case of poor behaviour has occurred, </w:t>
      </w:r>
      <w:r w:rsidRPr="0023262A">
        <w:t>e.g.,</w:t>
      </w:r>
      <w:r w:rsidRPr="0023262A" w:rsidR="00724049">
        <w:t xml:space="preserve"> </w:t>
      </w:r>
      <w:r w:rsidR="00024538">
        <w:t xml:space="preserve">the </w:t>
      </w:r>
      <w:r w:rsidR="00C4548F">
        <w:t>student</w:t>
      </w:r>
      <w:r w:rsidR="00024538">
        <w:t xml:space="preserve">’s SEND, or </w:t>
      </w:r>
      <w:r w:rsidRPr="0023262A" w:rsidR="00724049">
        <w:t xml:space="preserve">if the </w:t>
      </w:r>
      <w:r w:rsidR="00C4548F">
        <w:t>student</w:t>
      </w:r>
      <w:r w:rsidRPr="0023262A" w:rsidR="00724049">
        <w:t>’s wellbeing has been compromised, or they have been subjected to bullying</w:t>
      </w:r>
      <w:r w:rsidR="00A5191F">
        <w:t>.</w:t>
      </w:r>
      <w:r w:rsidRPr="0023262A" w:rsidR="00724049">
        <w:t xml:space="preserve"> </w:t>
      </w:r>
    </w:p>
    <w:p w:rsidRPr="000452DE" w:rsidR="00724049" w:rsidP="00156688" w:rsidRDefault="00724049" w14:paraId="3105A2B9" w14:textId="3C65AB95">
      <w:pPr>
        <w:pStyle w:val="TSB-Level1Numbers"/>
        <w:rPr>
          <w:color w:val="000000" w:themeColor="text1"/>
        </w:rPr>
      </w:pPr>
      <w: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 w:rsidR="008B7C17">
        <w:rPr>
          <w:color w:val="000000" w:themeColor="text1"/>
        </w:rPr>
        <w:t xml:space="preserve"> will</w:t>
      </w:r>
      <w:r w:rsidRPr="000452DE">
        <w:rPr>
          <w:color w:val="000000" w:themeColor="text1"/>
        </w:rPr>
        <w:t xml:space="preserve"> consider what extra support may be available for vulnerable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groups</w:t>
      </w:r>
      <w:r w:rsidRPr="000452DE" w:rsidR="00A5191F">
        <w:rPr>
          <w:color w:val="000000" w:themeColor="text1"/>
        </w:rPr>
        <w:t xml:space="preserve">, </w:t>
      </w:r>
      <w:r w:rsidRPr="000452DE" w:rsidR="00672AE8">
        <w:rPr>
          <w:color w:val="000000" w:themeColor="text1"/>
        </w:rPr>
        <w:t>e.g.,</w:t>
      </w:r>
      <w:r w:rsidRPr="000452DE" w:rsidR="00A5191F">
        <w:rPr>
          <w:color w:val="000000" w:themeColor="text1"/>
        </w:rPr>
        <w:t xml:space="preserve"> </w:t>
      </w:r>
      <w:r w:rsidR="00C4548F">
        <w:rPr>
          <w:color w:val="000000" w:themeColor="text1"/>
        </w:rPr>
        <w:t>student</w:t>
      </w:r>
      <w:r w:rsidRPr="000452DE" w:rsidR="00A5191F">
        <w:rPr>
          <w:color w:val="000000" w:themeColor="text1"/>
        </w:rPr>
        <w:t>s with SEND,</w:t>
      </w:r>
      <w:r w:rsidRPr="000452DE">
        <w:rPr>
          <w:color w:val="000000" w:themeColor="text1"/>
        </w:rPr>
        <w:t xml:space="preserve"> whose exclusion rates are higher, to reduce their risk of exclusion</w:t>
      </w:r>
      <w:r w:rsidRPr="000452DE" w:rsidR="00A5191F">
        <w:rPr>
          <w:color w:val="000000" w:themeColor="text1"/>
        </w:rPr>
        <w:t>.</w:t>
      </w:r>
    </w:p>
    <w:p w:rsidRPr="000452DE" w:rsidR="00724049" w:rsidP="00156688" w:rsidRDefault="00431B1A" w14:paraId="40405A3D" w14:textId="18246FD0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lastRenderedPageBreak/>
        <w:t>T</w:t>
      </w:r>
      <w:r w:rsidRPr="000452DE" w:rsidR="00724049">
        <w:rPr>
          <w:color w:val="000000" w:themeColor="text1"/>
        </w:rPr>
        <w:t xml:space="preserve">he </w:t>
      </w:r>
      <w:r w:rsidRPr="000452DE" w:rsidR="00724049">
        <w:rPr>
          <w:b/>
          <w:bCs/>
          <w:color w:val="000000" w:themeColor="text1"/>
          <w:u w:val="single"/>
        </w:rPr>
        <w:t>headteacher</w:t>
      </w:r>
      <w:r w:rsidRPr="000452DE" w:rsidR="00724049">
        <w:rPr>
          <w:color w:val="000000" w:themeColor="text1"/>
        </w:rPr>
        <w:t xml:space="preserve"> will consider avoiding permanently excluding LAC</w:t>
      </w:r>
      <w:r w:rsidRPr="000452DE" w:rsidR="00E30445">
        <w:rPr>
          <w:color w:val="000000" w:themeColor="text1"/>
        </w:rPr>
        <w:t xml:space="preserve">, </w:t>
      </w:r>
      <w:r w:rsidR="00C4548F">
        <w:rPr>
          <w:color w:val="000000" w:themeColor="text1"/>
        </w:rPr>
        <w:t>student</w:t>
      </w:r>
      <w:r w:rsidRPr="000452DE" w:rsidR="00904258">
        <w:rPr>
          <w:color w:val="000000" w:themeColor="text1"/>
        </w:rPr>
        <w:t>s</w:t>
      </w:r>
      <w:r w:rsidRPr="000452DE" w:rsidR="00E30445">
        <w:rPr>
          <w:color w:val="000000" w:themeColor="text1"/>
        </w:rPr>
        <w:t xml:space="preserve"> with S</w:t>
      </w:r>
      <w:r w:rsidRPr="000452DE" w:rsidR="005E71D5">
        <w:rPr>
          <w:color w:val="000000" w:themeColor="text1"/>
        </w:rPr>
        <w:t xml:space="preserve">ocial, Emotional and Mental Health (SEMH) issues </w:t>
      </w:r>
      <w:r w:rsidRPr="000452DE" w:rsidR="00904258">
        <w:rPr>
          <w:color w:val="000000" w:themeColor="text1"/>
        </w:rPr>
        <w:t>and</w:t>
      </w:r>
      <w:r w:rsidRPr="000452DE" w:rsidR="00724049">
        <w:rPr>
          <w:color w:val="000000" w:themeColor="text1"/>
        </w:rPr>
        <w:t xml:space="preserve"> </w:t>
      </w:r>
      <w:r w:rsidR="00C4548F">
        <w:rPr>
          <w:color w:val="000000" w:themeColor="text1"/>
        </w:rPr>
        <w:t>student</w:t>
      </w:r>
      <w:r w:rsidRPr="000452DE" w:rsidR="00724049">
        <w:rPr>
          <w:color w:val="000000" w:themeColor="text1"/>
        </w:rPr>
        <w:t xml:space="preserve">s with an EHC plan. </w:t>
      </w:r>
    </w:p>
    <w:p w:rsidR="00D00B5F" w:rsidP="00156688" w:rsidRDefault="00D00B5F" w14:paraId="6A16A0FF" w14:textId="2BCB5718">
      <w:pPr>
        <w:pStyle w:val="TSB-Level1Numbers"/>
      </w:pPr>
      <w:r w:rsidRPr="000452DE">
        <w:rPr>
          <w:color w:val="000000" w:themeColor="text1"/>
        </w:rPr>
        <w:t xml:space="preserve">Where any member of staff has concerns about vulnerable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groups and their behaviour, they will report this to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 w:rsidR="00B272EB">
        <w:rPr>
          <w:color w:val="000000" w:themeColor="text1"/>
        </w:rPr>
        <w:t>,</w:t>
      </w:r>
      <w:r w:rsidRPr="000452DE">
        <w:rPr>
          <w:color w:val="000000" w:themeColor="text1"/>
        </w:rPr>
        <w:t xml:space="preserve"> who </w:t>
      </w:r>
      <w:r>
        <w:t>will instigate a multi-agency assessment to determine whether the behavioural issues might be a result of educational</w:t>
      </w:r>
      <w:r w:rsidR="005E71D5">
        <w:t xml:space="preserve"> and</w:t>
      </w:r>
      <w:r>
        <w:t xml:space="preserve"> mental health needs</w:t>
      </w:r>
      <w:r w:rsidR="005E71D5">
        <w:t>, or other needs</w:t>
      </w:r>
      <w:r>
        <w:t xml:space="preserve"> and vulnerabilities. </w:t>
      </w:r>
    </w:p>
    <w:p w:rsidRPr="00CF2131" w:rsidR="00CF2131" w:rsidP="00156688" w:rsidRDefault="00CF2131" w14:paraId="2C884F6B" w14:textId="3028CE11">
      <w:pPr>
        <w:pStyle w:val="TSB-Level1Numbers"/>
      </w:pPr>
      <w:r>
        <w:rPr>
          <w:color w:val="000000" w:themeColor="text1"/>
        </w:rPr>
        <w:t>Where SEND or SEMH issues are identified, an individual behaviour plan will be created</w:t>
      </w:r>
      <w:r w:rsidRPr="000452DE">
        <w:rPr>
          <w:color w:val="000000" w:themeColor="text1"/>
        </w:rPr>
        <w:t xml:space="preserve"> using the graduated response outlined in the school’s </w:t>
      </w:r>
      <w:r w:rsidRPr="000452DE">
        <w:rPr>
          <w:b/>
          <w:color w:val="000000" w:themeColor="text1"/>
          <w:u w:val="single"/>
        </w:rPr>
        <w:t>Behavioural Policy</w:t>
      </w:r>
      <w:r w:rsidRPr="000452DE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If the </w:t>
      </w:r>
      <w:r w:rsidR="00C4548F">
        <w:rPr>
          <w:color w:val="000000" w:themeColor="text1"/>
        </w:rPr>
        <w:t>student</w:t>
      </w:r>
      <w:r>
        <w:rPr>
          <w:color w:val="000000" w:themeColor="text1"/>
        </w:rPr>
        <w:t xml:space="preserve"> continues to endanger the physical or emotional wellbeing of other </w:t>
      </w:r>
      <w:r w:rsidR="00C4548F">
        <w:rPr>
          <w:color w:val="000000" w:themeColor="text1"/>
        </w:rPr>
        <w:t>student</w:t>
      </w:r>
      <w:r>
        <w:rPr>
          <w:color w:val="000000" w:themeColor="text1"/>
        </w:rPr>
        <w:t xml:space="preserve">s or staff, despite exhausting the graduated response process, then exclusion may be considered. </w:t>
      </w:r>
    </w:p>
    <w:p w:rsidR="00CF2131" w:rsidP="00156688" w:rsidRDefault="00CF2131" w14:paraId="40DF7B15" w14:textId="5A1480B2">
      <w:pPr>
        <w:pStyle w:val="TSB-Level1Numbers"/>
      </w:pPr>
      <w:r>
        <w:rPr>
          <w:color w:val="000000" w:themeColor="text1"/>
        </w:rPr>
        <w:t xml:space="preserve">In accordance with the Equality Act 2010, under no circumstances will a </w:t>
      </w:r>
      <w:r w:rsidR="00C4548F">
        <w:rPr>
          <w:color w:val="000000" w:themeColor="text1"/>
        </w:rPr>
        <w:t>student</w:t>
      </w:r>
      <w:r>
        <w:rPr>
          <w:color w:val="000000" w:themeColor="text1"/>
        </w:rPr>
        <w:t xml:space="preserve"> with identified SEND or SEMH issues be excluded before the graduated response process has been completed.</w:t>
      </w:r>
    </w:p>
    <w:p w:rsidR="00A74CD3" w:rsidP="00156688" w:rsidRDefault="00A74CD3" w14:paraId="153914B8" w14:textId="1BA0596D">
      <w:pPr>
        <w:pStyle w:val="TSB-Level1Numbers"/>
      </w:pPr>
      <w:r>
        <w:t xml:space="preserve">Where a </w:t>
      </w:r>
      <w:r w:rsidR="00C4548F">
        <w:t>student</w:t>
      </w:r>
      <w:r>
        <w:t xml:space="preserve"> with SEND or SEMH issues is permanently excluded because of a SEND</w:t>
      </w:r>
      <w:r w:rsidR="00B272EB">
        <w:t>-</w:t>
      </w:r>
      <w:r>
        <w:t xml:space="preserve"> or SEMH-related need that could not be met at the school, detailed records will be kept highlighting that these </w:t>
      </w:r>
      <w:r w:rsidR="00C4548F">
        <w:t>student</w:t>
      </w:r>
      <w:r>
        <w:t xml:space="preserve">s are closely tracked and </w:t>
      </w:r>
      <w:r w:rsidR="00C4586D">
        <w:t>show</w:t>
      </w:r>
      <w:r w:rsidR="00B272EB">
        <w:t>ing</w:t>
      </w:r>
      <w:r>
        <w:t xml:space="preserve"> that the school has a close relationship with the </w:t>
      </w:r>
      <w:r w:rsidR="00C4548F">
        <w:t>student</w:t>
      </w:r>
      <w:r>
        <w:t>’s next destination.</w:t>
      </w:r>
    </w:p>
    <w:p w:rsidR="00724049" w:rsidP="00156688" w:rsidRDefault="00724049" w14:paraId="51D634BD" w14:textId="4124A731">
      <w:pPr>
        <w:pStyle w:val="TSB-Level1Numbers"/>
      </w:pPr>
      <w:r w:rsidRPr="0023262A"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</w:t>
      </w:r>
      <w:r w:rsidRPr="0023262A">
        <w:t>work in con</w:t>
      </w:r>
      <w:r>
        <w:t>junction with the parents</w:t>
      </w:r>
      <w:r w:rsidRPr="0023262A">
        <w:t xml:space="preserve"> of any </w:t>
      </w:r>
      <w:r w:rsidR="00C4548F">
        <w:t>student</w:t>
      </w:r>
      <w:r w:rsidRPr="0023262A">
        <w:t xml:space="preserve"> with additional needs to establish the most effective support mechanisms.</w:t>
      </w:r>
    </w:p>
    <w:p w:rsidR="00724049" w:rsidP="00156688" w:rsidRDefault="00724049" w14:paraId="21B21A18" w14:textId="77777777">
      <w:pPr>
        <w:pStyle w:val="Heading10"/>
        <w:rPr>
          <w:b/>
        </w:rPr>
      </w:pPr>
      <w:bookmarkStart w:name="_Duty_to_inform" w:id="19"/>
      <w:bookmarkStart w:name="F" w:id="20"/>
      <w:bookmarkEnd w:id="19"/>
      <w:r>
        <w:rPr>
          <w:b/>
        </w:rPr>
        <w:t>Duty to inform parents</w:t>
      </w:r>
    </w:p>
    <w:bookmarkEnd w:id="20"/>
    <w:p w:rsidRPr="000452DE" w:rsidR="00EE591E" w:rsidP="00156688" w:rsidRDefault="00EE591E" w14:paraId="288ACA26" w14:textId="781DF269">
      <w:pPr>
        <w:pStyle w:val="TSB-Level1Numbers"/>
        <w:rPr>
          <w:color w:val="000000" w:themeColor="text1"/>
        </w:rPr>
      </w:pPr>
      <w: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inform the parents of a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under investigation for an incident that may result in exclusion as soon as is </w:t>
      </w:r>
      <w:r w:rsidRPr="000452DE" w:rsidR="00A74941">
        <w:rPr>
          <w:color w:val="000000" w:themeColor="text1"/>
        </w:rPr>
        <w:t>practical</w:t>
      </w:r>
      <w:r w:rsidRPr="000452DE">
        <w:rPr>
          <w:color w:val="000000" w:themeColor="text1"/>
        </w:rPr>
        <w:t>.</w:t>
      </w:r>
    </w:p>
    <w:p w:rsidRPr="000452DE" w:rsidR="00724049" w:rsidP="00156688" w:rsidRDefault="00EE591E" w14:paraId="489FBF9E" w14:textId="06364311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>When a</w:t>
      </w:r>
      <w:r w:rsidRPr="000452DE" w:rsidR="00724049">
        <w:rPr>
          <w:color w:val="000000" w:themeColor="text1"/>
        </w:rPr>
        <w:t xml:space="preserve"> decision</w:t>
      </w:r>
      <w:r w:rsidRPr="000452DE">
        <w:rPr>
          <w:color w:val="000000" w:themeColor="text1"/>
        </w:rPr>
        <w:t xml:space="preserve"> is made</w:t>
      </w:r>
      <w:r w:rsidRPr="000452DE" w:rsidR="00724049">
        <w:rPr>
          <w:color w:val="000000" w:themeColor="text1"/>
        </w:rPr>
        <w:t xml:space="preserve"> to exclude a </w:t>
      </w:r>
      <w:r w:rsidR="00C4548F">
        <w:rPr>
          <w:color w:val="000000" w:themeColor="text1"/>
        </w:rPr>
        <w:t>student</w:t>
      </w:r>
      <w:r w:rsidRPr="000452DE" w:rsidR="005E660D">
        <w:rPr>
          <w:color w:val="000000" w:themeColor="text1"/>
        </w:rPr>
        <w:t>,</w:t>
      </w:r>
      <w:r w:rsidRPr="000452DE">
        <w:rPr>
          <w:color w:val="000000" w:themeColor="text1"/>
        </w:rPr>
        <w:t xml:space="preserve"> </w:t>
      </w:r>
      <w:r w:rsidRPr="000452DE" w:rsidR="00724049">
        <w:rPr>
          <w:color w:val="000000" w:themeColor="text1"/>
        </w:rPr>
        <w:t>the</w:t>
      </w:r>
      <w:r w:rsidRPr="000452DE">
        <w:rPr>
          <w:color w:val="000000" w:themeColor="text1"/>
        </w:rPr>
        <w:t xml:space="preserve">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 w:rsidR="00724049">
        <w:rPr>
          <w:color w:val="000000" w:themeColor="text1"/>
        </w:rPr>
        <w:t xml:space="preserve"> will immediately inform</w:t>
      </w:r>
      <w:r w:rsidRPr="000452DE" w:rsidR="00C4586D">
        <w:rPr>
          <w:color w:val="000000" w:themeColor="text1"/>
        </w:rPr>
        <w:t xml:space="preserve"> the parents</w:t>
      </w:r>
      <w:r w:rsidRPr="000452DE" w:rsidR="00724049">
        <w:rPr>
          <w:color w:val="000000" w:themeColor="text1"/>
        </w:rPr>
        <w:t>, in person or by telephone, of the period of the exclusion and the reasons behind this.</w:t>
      </w:r>
    </w:p>
    <w:p w:rsidRPr="000452DE" w:rsidR="00724049" w:rsidP="00156688" w:rsidRDefault="00724049" w14:paraId="3386F361" w14:textId="1DF36F2C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inform the </w:t>
      </w:r>
      <w:r w:rsidR="00C4548F">
        <w:rPr>
          <w:color w:val="000000" w:themeColor="text1"/>
        </w:rPr>
        <w:t>student</w:t>
      </w:r>
      <w:r w:rsidRPr="000452DE" w:rsidR="00CB489F">
        <w:rPr>
          <w:color w:val="000000" w:themeColor="text1"/>
        </w:rPr>
        <w:t xml:space="preserve">’s </w:t>
      </w:r>
      <w:r w:rsidRPr="000452DE">
        <w:rPr>
          <w:color w:val="000000" w:themeColor="text1"/>
        </w:rPr>
        <w:t xml:space="preserve">parents </w:t>
      </w:r>
      <w:r w:rsidRPr="000452DE" w:rsidR="00F55F36">
        <w:rPr>
          <w:color w:val="000000" w:themeColor="text1"/>
        </w:rPr>
        <w:t xml:space="preserve">via written communication </w:t>
      </w:r>
      <w:r w:rsidRPr="000452DE">
        <w:rPr>
          <w:color w:val="000000" w:themeColor="text1"/>
        </w:rPr>
        <w:t>of the following:</w:t>
      </w:r>
    </w:p>
    <w:p w:rsidRPr="000452DE" w:rsidR="00724049" w:rsidP="00156688" w:rsidRDefault="00724049" w14:paraId="5B33A80E" w14:textId="5FCFBB7F">
      <w:pPr>
        <w:pStyle w:val="TSB-PolicyBullets"/>
        <w:ind w:left="1843"/>
        <w:rPr>
          <w:color w:val="000000" w:themeColor="text1"/>
        </w:rPr>
      </w:pPr>
      <w:r w:rsidRPr="000452DE">
        <w:rPr>
          <w:color w:val="000000" w:themeColor="text1"/>
        </w:rPr>
        <w:t>The reason(s) for the exclusion</w:t>
      </w:r>
    </w:p>
    <w:p w:rsidRPr="000452DE" w:rsidR="00C324EA" w:rsidP="00156688" w:rsidRDefault="00F55F36" w14:paraId="0A1A1FA5" w14:textId="528B95D7">
      <w:pPr>
        <w:pStyle w:val="TSB-PolicyBullets"/>
        <w:ind w:left="1843"/>
        <w:rPr>
          <w:color w:val="000000" w:themeColor="text1"/>
        </w:rPr>
      </w:pPr>
      <w:r w:rsidRPr="000452DE">
        <w:rPr>
          <w:color w:val="000000" w:themeColor="text1"/>
        </w:rPr>
        <w:t xml:space="preserve">The details of the incident(s) </w:t>
      </w:r>
      <w:r w:rsidRPr="000452DE" w:rsidR="00C324EA">
        <w:rPr>
          <w:color w:val="000000" w:themeColor="text1"/>
        </w:rPr>
        <w:t>that led to the exclusion</w:t>
      </w:r>
    </w:p>
    <w:p w:rsidRPr="000452DE" w:rsidR="00C324EA" w:rsidP="00156688" w:rsidRDefault="00724049" w14:paraId="362A577F" w14:textId="3A848001">
      <w:pPr>
        <w:pStyle w:val="TSB-PolicyBullets"/>
        <w:ind w:left="1843"/>
        <w:rPr>
          <w:color w:val="000000" w:themeColor="text1"/>
        </w:rPr>
      </w:pPr>
      <w:r w:rsidRPr="000452DE">
        <w:rPr>
          <w:color w:val="000000" w:themeColor="text1"/>
        </w:rPr>
        <w:t>The length of the fixed-period exclusion or, for a permanent exclusion, the fact that it is permanent</w:t>
      </w:r>
    </w:p>
    <w:p w:rsidRPr="000452DE" w:rsidR="00EE591E" w:rsidP="00156688" w:rsidRDefault="00EE591E" w14:paraId="082F76FD" w14:textId="5FDE7DEE">
      <w:pPr>
        <w:pStyle w:val="TSB-PolicyBullets"/>
        <w:ind w:left="1843"/>
        <w:rPr>
          <w:color w:val="000000" w:themeColor="text1"/>
        </w:rPr>
      </w:pPr>
      <w:r w:rsidRPr="000452DE">
        <w:rPr>
          <w:color w:val="000000" w:themeColor="text1"/>
        </w:rPr>
        <w:t xml:space="preserve">The arrangements to allow the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to work at home, where appropriate</w:t>
      </w:r>
    </w:p>
    <w:p w:rsidRPr="000452DE" w:rsidR="00EE591E" w:rsidP="00156688" w:rsidRDefault="00EE591E" w14:paraId="66377F46" w14:textId="7BC4E392">
      <w:pPr>
        <w:pStyle w:val="TSB-PolicyBullets"/>
        <w:ind w:left="1843"/>
        <w:rPr>
          <w:color w:val="000000" w:themeColor="text1"/>
        </w:rPr>
      </w:pPr>
      <w:r w:rsidRPr="000452DE">
        <w:rPr>
          <w:color w:val="000000" w:themeColor="text1"/>
        </w:rPr>
        <w:t xml:space="preserve">The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>’s rights to enter the school premises during the exclusion</w:t>
      </w:r>
    </w:p>
    <w:p w:rsidRPr="00074F5E" w:rsidR="00724049" w:rsidP="00156688" w:rsidRDefault="00724049" w14:paraId="21388F8D" w14:textId="094120B0">
      <w:pPr>
        <w:pStyle w:val="TSB-PolicyBullets"/>
        <w:ind w:left="1843"/>
      </w:pPr>
      <w:r w:rsidRPr="000452DE">
        <w:rPr>
          <w:color w:val="000000" w:themeColor="text1"/>
        </w:rPr>
        <w:lastRenderedPageBreak/>
        <w:t xml:space="preserve">Their right to raise any representations about the exclusion to the </w:t>
      </w:r>
      <w:r w:rsidR="000452DE">
        <w:rPr>
          <w:b/>
          <w:bCs/>
          <w:color w:val="000000" w:themeColor="text1"/>
          <w:u w:val="single"/>
        </w:rPr>
        <w:t>CEO</w:t>
      </w:r>
      <w:r w:rsidRPr="000452DE">
        <w:rPr>
          <w:color w:val="000000" w:themeColor="text1"/>
        </w:rPr>
        <w:t xml:space="preserve">, including </w:t>
      </w:r>
      <w:r w:rsidRPr="000452DE" w:rsidR="00C324EA">
        <w:rPr>
          <w:color w:val="000000" w:themeColor="text1"/>
        </w:rPr>
        <w:t xml:space="preserve">where a deadline applies, </w:t>
      </w:r>
      <w:r w:rsidRPr="000452DE">
        <w:rPr>
          <w:color w:val="000000" w:themeColor="text1"/>
        </w:rPr>
        <w:t xml:space="preserve">how the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will be involved in this and </w:t>
      </w:r>
      <w:r>
        <w:t>how the representations will be made</w:t>
      </w:r>
    </w:p>
    <w:p w:rsidR="00724049" w:rsidP="00156688" w:rsidRDefault="00724049" w14:paraId="11E7CBBF" w14:textId="4E25EEC1">
      <w:pPr>
        <w:pStyle w:val="TSB-Level1Numbers"/>
      </w:pPr>
      <w:r w:rsidRPr="00074F5E">
        <w:t xml:space="preserve">If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b/>
          <w:bCs/>
          <w:color w:val="000000" w:themeColor="text1"/>
        </w:rPr>
        <w:t xml:space="preserve"> </w:t>
      </w:r>
      <w:r w:rsidRPr="000452DE">
        <w:rPr>
          <w:color w:val="000000" w:themeColor="text1"/>
        </w:rPr>
        <w:t xml:space="preserve">has decided to exclude the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for a further fixed period following their original exclusion, or to permanently exclude them, they will</w:t>
      </w:r>
      <w:r w:rsidRPr="000452DE" w:rsidR="00B272EB">
        <w:rPr>
          <w:color w:val="000000" w:themeColor="text1"/>
        </w:rPr>
        <w:t xml:space="preserve"> </w:t>
      </w:r>
      <w:r w:rsidRPr="000452DE">
        <w:rPr>
          <w:color w:val="000000" w:themeColor="text1"/>
        </w:rPr>
        <w:t xml:space="preserve">notify the </w:t>
      </w:r>
      <w:r w:rsidR="00C4548F">
        <w:rPr>
          <w:color w:val="000000" w:themeColor="text1"/>
        </w:rPr>
        <w:t>student</w:t>
      </w:r>
      <w:r w:rsidRPr="000452DE" w:rsidR="00CB489F">
        <w:rPr>
          <w:color w:val="000000" w:themeColor="text1"/>
        </w:rPr>
        <w:t xml:space="preserve">’s </w:t>
      </w:r>
      <w:r w:rsidRPr="000452DE">
        <w:rPr>
          <w:color w:val="000000" w:themeColor="text1"/>
        </w:rPr>
        <w:t xml:space="preserve">parents </w:t>
      </w:r>
      <w:r>
        <w:t xml:space="preserve">without delay and issue </w:t>
      </w:r>
      <w:r w:rsidR="005E71D5">
        <w:t>them with a</w:t>
      </w:r>
      <w:r>
        <w:t xml:space="preserve"> new exclusion notice</w:t>
      </w:r>
      <w:r w:rsidRPr="00074F5E">
        <w:t>.</w:t>
      </w:r>
    </w:p>
    <w:p w:rsidR="00C324EA" w:rsidP="00156688" w:rsidRDefault="00C324EA" w14:paraId="0E9EB233" w14:textId="1C95403E">
      <w:pPr>
        <w:pStyle w:val="TSB-Level1Numbers"/>
      </w:pPr>
      <w:r>
        <w:t xml:space="preserve">If a </w:t>
      </w:r>
      <w:r w:rsidR="00C4548F">
        <w:t>student</w:t>
      </w:r>
      <w:r>
        <w:t xml:space="preserve"> with SEND has been excluded</w:t>
      </w:r>
      <w:r w:rsidRPr="000452DE">
        <w:rPr>
          <w:color w:val="000000" w:themeColor="text1"/>
        </w:rPr>
        <w:t xml:space="preserve">,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b/>
          <w:bCs/>
          <w:color w:val="000000" w:themeColor="text1"/>
        </w:rPr>
        <w:t xml:space="preserve"> </w:t>
      </w:r>
      <w:r w:rsidRPr="007323AD">
        <w:t>will ensure that</w:t>
      </w:r>
      <w:r>
        <w:t>:</w:t>
      </w:r>
    </w:p>
    <w:p w:rsidR="00C324EA" w:rsidP="00156688" w:rsidRDefault="00C324EA" w14:paraId="79270C0A" w14:textId="1BD36222">
      <w:pPr>
        <w:pStyle w:val="TSB-PolicyBullets"/>
        <w:ind w:left="1985"/>
      </w:pPr>
      <w:r>
        <w:t>A</w:t>
      </w:r>
      <w:r w:rsidRPr="007323AD">
        <w:t xml:space="preserve">ny alternative provision is arranged in consultation with the </w:t>
      </w:r>
      <w:r w:rsidR="00C4548F">
        <w:t>student</w:t>
      </w:r>
      <w:r>
        <w:t xml:space="preserve">’s </w:t>
      </w:r>
      <w:r w:rsidRPr="007323AD">
        <w:t xml:space="preserve">parents, who </w:t>
      </w:r>
      <w:r w:rsidRPr="007323AD" w:rsidR="004817C0">
        <w:t>can</w:t>
      </w:r>
      <w:r w:rsidRPr="007323AD">
        <w:t xml:space="preserve"> request preferences.</w:t>
      </w:r>
    </w:p>
    <w:p w:rsidR="00C324EA" w:rsidP="00156688" w:rsidRDefault="00C324EA" w14:paraId="7A340861" w14:textId="2B2D243A">
      <w:pPr>
        <w:pStyle w:val="TSB-PolicyBullets"/>
        <w:ind w:left="1985"/>
      </w:pPr>
      <w:r>
        <w:t xml:space="preserve">When identifying alternative provision, any EHC plan is reviewed or the </w:t>
      </w:r>
      <w:r w:rsidR="00C4548F">
        <w:t>student</w:t>
      </w:r>
      <w:r>
        <w:t xml:space="preserve">’s needs are reassessed, in consultation with the </w:t>
      </w:r>
      <w:r w:rsidR="00C4548F">
        <w:t>student</w:t>
      </w:r>
      <w:r>
        <w:t>’s parents</w:t>
      </w:r>
      <w:r w:rsidR="00A74941">
        <w:t xml:space="preserve">. </w:t>
      </w:r>
    </w:p>
    <w:p w:rsidRPr="007323AD" w:rsidR="00C324EA" w:rsidP="00156688" w:rsidRDefault="00C324EA" w14:paraId="47AECC80" w14:textId="4F705E76">
      <w:pPr>
        <w:pStyle w:val="Heading10"/>
        <w:rPr>
          <w:b/>
        </w:rPr>
      </w:pPr>
      <w:bookmarkStart w:name="_Disciplinary_meeting" w:id="21"/>
      <w:bookmarkEnd w:id="21"/>
      <w:r>
        <w:rPr>
          <w:b/>
        </w:rPr>
        <w:t>Disciplinary meeting</w:t>
      </w:r>
    </w:p>
    <w:p w:rsidR="00C324EA" w:rsidP="00156688" w:rsidRDefault="00C324EA" w14:paraId="73EF8ADA" w14:textId="4053406C">
      <w:pPr>
        <w:pStyle w:val="TSB-Level1Numbers"/>
      </w:pPr>
      <w:r w:rsidRPr="007323AD"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decide if a disciplinary meeting is required to address breaches of the school’s </w:t>
      </w:r>
      <w:r w:rsidRPr="000452DE">
        <w:rPr>
          <w:b/>
          <w:bCs/>
          <w:color w:val="000000" w:themeColor="text1"/>
          <w:u w:val="single"/>
        </w:rPr>
        <w:t>Behaviour</w:t>
      </w:r>
      <w:r w:rsidRPr="000452DE" w:rsidR="001D411E">
        <w:rPr>
          <w:b/>
          <w:bCs/>
          <w:color w:val="000000" w:themeColor="text1"/>
          <w:u w:val="single"/>
        </w:rPr>
        <w:t>al</w:t>
      </w:r>
      <w:r w:rsidRPr="000452DE">
        <w:rPr>
          <w:b/>
          <w:bCs/>
          <w:color w:val="000000" w:themeColor="text1"/>
          <w:u w:val="single"/>
        </w:rPr>
        <w:t xml:space="preserve"> Policy</w:t>
      </w:r>
      <w:r w:rsidRPr="000452DE">
        <w:rPr>
          <w:color w:val="000000" w:themeColor="text1"/>
        </w:rPr>
        <w:t xml:space="preserve"> </w:t>
      </w:r>
      <w:r>
        <w:t xml:space="preserve">where exclusion is considered </w:t>
      </w:r>
      <w:r w:rsidR="00E67ED5">
        <w:t>necessary.</w:t>
      </w:r>
    </w:p>
    <w:p w:rsidR="00C324EA" w:rsidP="00156688" w:rsidRDefault="00C324EA" w14:paraId="6438D64F" w14:textId="4534BE20">
      <w:pPr>
        <w:pStyle w:val="TSB-Level1Numbers"/>
      </w:pPr>
      <w:r>
        <w:t xml:space="preserve">The </w:t>
      </w:r>
      <w:r w:rsidR="00C4548F">
        <w:t>student</w:t>
      </w:r>
      <w:r>
        <w:t xml:space="preserve"> and their parents will be requested to attend the disciplinary </w:t>
      </w:r>
      <w:r w:rsidR="1D3EB349">
        <w:t>meeting,</w:t>
      </w:r>
      <w:r>
        <w:t xml:space="preserve"> and </w:t>
      </w:r>
      <w:r w:rsidR="001D411E">
        <w:t xml:space="preserve">they </w:t>
      </w:r>
      <w:r>
        <w:t xml:space="preserve">will be provided </w:t>
      </w:r>
      <w:r w:rsidR="00CB489F">
        <w:t xml:space="preserve">with </w:t>
      </w:r>
      <w:r>
        <w:t xml:space="preserve">the opportunity to provide their </w:t>
      </w:r>
      <w:r w:rsidR="001D411E">
        <w:t>views of the complaints made.</w:t>
      </w:r>
    </w:p>
    <w:p w:rsidR="00641A7C" w:rsidP="00156688" w:rsidRDefault="00641A7C" w14:paraId="6A2D2849" w14:textId="4317477F">
      <w:pPr>
        <w:pStyle w:val="TSB-Level1Numbers"/>
      </w:pPr>
      <w:r>
        <w:t xml:space="preserve">A member of staff will be chosen by the </w:t>
      </w:r>
      <w:r w:rsidR="00C4548F">
        <w:t>student</w:t>
      </w:r>
      <w:r>
        <w:t xml:space="preserve"> to accompany them in the meeting if </w:t>
      </w:r>
      <w:r w:rsidR="002365A4">
        <w:t>requested</w:t>
      </w:r>
      <w:r>
        <w:t>.</w:t>
      </w:r>
    </w:p>
    <w:p w:rsidRPr="007323AD" w:rsidR="00D06A9E" w:rsidP="00156688" w:rsidRDefault="00C324EA" w14:paraId="5F87FF50" w14:textId="400B2379">
      <w:pPr>
        <w:pStyle w:val="TSB-Level1Numbers"/>
      </w:pPr>
      <w:r>
        <w:t xml:space="preserve">At the meeting, </w:t>
      </w:r>
      <w:r w:rsidRPr="000452DE">
        <w:rPr>
          <w:color w:val="000000" w:themeColor="text1"/>
        </w:rPr>
        <w:t xml:space="preserve">the </w:t>
      </w:r>
      <w:r w:rsidRPr="000452DE" w:rsidR="00D06A9E">
        <w:rPr>
          <w:b/>
          <w:bCs/>
          <w:color w:val="000000" w:themeColor="text1"/>
          <w:u w:val="single"/>
        </w:rPr>
        <w:t>headteacher</w:t>
      </w:r>
      <w:r w:rsidRPr="000452DE" w:rsidR="00D06A9E">
        <w:rPr>
          <w:color w:val="000000" w:themeColor="text1"/>
        </w:rPr>
        <w:t xml:space="preserve"> </w:t>
      </w:r>
      <w:r w:rsidR="00D06A9E">
        <w:t>will ensure the following documents are available</w:t>
      </w:r>
      <w:r w:rsidRPr="007323AD" w:rsidR="00D06A9E">
        <w:t>:</w:t>
      </w:r>
    </w:p>
    <w:p w:rsidR="00D06A9E" w:rsidP="00156688" w:rsidRDefault="00641A7C" w14:paraId="7F5A9133" w14:textId="0654CAB4">
      <w:pPr>
        <w:pStyle w:val="TSB-PolicyBullets"/>
        <w:ind w:left="1843"/>
      </w:pPr>
      <w:r>
        <w:t xml:space="preserve">A statement detailing the incident(s) and </w:t>
      </w:r>
      <w:r w:rsidR="00C72FC9">
        <w:t>complaints against</w:t>
      </w:r>
      <w:r>
        <w:t xml:space="preserve"> the </w:t>
      </w:r>
      <w:r w:rsidR="00C4548F">
        <w:t>student</w:t>
      </w:r>
    </w:p>
    <w:p w:rsidR="00641A7C" w:rsidP="00156688" w:rsidRDefault="00641A7C" w14:paraId="3AA6CD5E" w14:textId="226DCC84">
      <w:pPr>
        <w:pStyle w:val="TSB-PolicyBullets"/>
        <w:ind w:left="1843"/>
      </w:pPr>
      <w:r>
        <w:t>The report compiled as part of the investigation</w:t>
      </w:r>
    </w:p>
    <w:p w:rsidR="00641A7C" w:rsidP="00156688" w:rsidRDefault="00641A7C" w14:paraId="694BA67D" w14:textId="1118A3E8">
      <w:pPr>
        <w:pStyle w:val="TSB-PolicyBullets"/>
        <w:ind w:left="1843"/>
      </w:pPr>
      <w:r>
        <w:t xml:space="preserve">Any relevant correspondence, </w:t>
      </w:r>
      <w:r w:rsidR="00672AE8">
        <w:t>e.g.,</w:t>
      </w:r>
      <w:r>
        <w:t xml:space="preserve"> written statements</w:t>
      </w:r>
    </w:p>
    <w:p w:rsidR="00641A7C" w:rsidP="00156688" w:rsidRDefault="00641A7C" w14:paraId="24C971F4" w14:textId="24AEA27E">
      <w:pPr>
        <w:pStyle w:val="TSB-PolicyBullets"/>
        <w:ind w:left="1843"/>
      </w:pPr>
      <w:r>
        <w:t xml:space="preserve">Relevant documents from the </w:t>
      </w:r>
      <w:r w:rsidR="00C4548F">
        <w:t>student</w:t>
      </w:r>
      <w:r>
        <w:t>’s school file</w:t>
      </w:r>
    </w:p>
    <w:p w:rsidR="00641A7C" w:rsidP="00156688" w:rsidRDefault="00641A7C" w14:paraId="0BBA4796" w14:textId="5EC13C1F">
      <w:pPr>
        <w:pStyle w:val="TSB-PolicyBullets"/>
        <w:ind w:left="1843"/>
      </w:pPr>
      <w:r>
        <w:t xml:space="preserve">A copy of this policy </w:t>
      </w:r>
    </w:p>
    <w:p w:rsidRPr="000452DE" w:rsidR="008E360D" w:rsidP="00156688" w:rsidRDefault="008E360D" w14:paraId="18C585FC" w14:textId="7A4A3DD2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</w:t>
      </w:r>
      <w:r w:rsidRPr="000452DE" w:rsidR="00520EFB">
        <w:rPr>
          <w:color w:val="000000" w:themeColor="text1"/>
        </w:rPr>
        <w:t>will not be required to share</w:t>
      </w:r>
      <w:r w:rsidRPr="000452DE">
        <w:rPr>
          <w:color w:val="000000" w:themeColor="text1"/>
        </w:rPr>
        <w:t xml:space="preserve"> confidential information</w:t>
      </w:r>
      <w:r w:rsidRPr="000452DE" w:rsidR="00520EFB">
        <w:rPr>
          <w:color w:val="000000" w:themeColor="text1"/>
        </w:rPr>
        <w:t>,</w:t>
      </w:r>
      <w:r w:rsidRPr="000452DE">
        <w:rPr>
          <w:color w:val="000000" w:themeColor="text1"/>
        </w:rPr>
        <w:t xml:space="preserve"> or the identities of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s or others who have provided information that has formed part of the evidence against a </w:t>
      </w:r>
      <w:r w:rsidR="00C4548F">
        <w:rPr>
          <w:color w:val="000000" w:themeColor="text1"/>
        </w:rPr>
        <w:t>student</w:t>
      </w:r>
      <w:r w:rsidRPr="000452DE" w:rsidR="00520EFB">
        <w:rPr>
          <w:color w:val="000000" w:themeColor="text1"/>
        </w:rPr>
        <w:t>,</w:t>
      </w:r>
      <w:r w:rsidRPr="000452DE">
        <w:rPr>
          <w:color w:val="000000" w:themeColor="text1"/>
        </w:rPr>
        <w:t xml:space="preserve"> </w:t>
      </w:r>
      <w:r w:rsidRPr="000452DE" w:rsidR="00520EFB">
        <w:rPr>
          <w:color w:val="000000" w:themeColor="text1"/>
        </w:rPr>
        <w:t>with</w:t>
      </w:r>
      <w:r w:rsidRPr="000452DE">
        <w:rPr>
          <w:color w:val="000000" w:themeColor="text1"/>
        </w:rPr>
        <w:t xml:space="preserve"> parents.</w:t>
      </w:r>
    </w:p>
    <w:p w:rsidRPr="000452DE" w:rsidR="00C324EA" w:rsidP="00156688" w:rsidRDefault="00C72FC9" w14:paraId="5881109E" w14:textId="68C0C3A9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decide based on the evidence presented at the meeting and representations made by and on behalf of the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whether further investigation is needed, or whether the complaint has been proved</w:t>
      </w:r>
      <w:r w:rsidRPr="000452DE" w:rsidR="008F0508">
        <w:rPr>
          <w:color w:val="000000" w:themeColor="text1"/>
        </w:rPr>
        <w:t xml:space="preserve"> or disproved</w:t>
      </w:r>
      <w:r w:rsidRPr="000452DE">
        <w:rPr>
          <w:color w:val="000000" w:themeColor="text1"/>
        </w:rPr>
        <w:t xml:space="preserve"> on the balance of probability. </w:t>
      </w:r>
    </w:p>
    <w:p w:rsidRPr="000452DE" w:rsidR="00C72FC9" w:rsidP="00156688" w:rsidRDefault="004817C0" w14:paraId="66D0692A" w14:textId="2F56DEF2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lastRenderedPageBreak/>
        <w:t>If</w:t>
      </w:r>
      <w:r w:rsidRPr="000452DE" w:rsidR="00C72FC9">
        <w:rPr>
          <w:color w:val="000000" w:themeColor="text1"/>
        </w:rPr>
        <w:t xml:space="preserve"> the complaint is proved, the </w:t>
      </w:r>
      <w:r w:rsidRPr="000452DE" w:rsidR="00C72FC9">
        <w:rPr>
          <w:b/>
          <w:bCs/>
          <w:color w:val="000000" w:themeColor="text1"/>
          <w:u w:val="single"/>
        </w:rPr>
        <w:t>headteacher</w:t>
      </w:r>
      <w:r w:rsidRPr="000452DE" w:rsidR="00C72FC9">
        <w:rPr>
          <w:color w:val="000000" w:themeColor="text1"/>
        </w:rPr>
        <w:t xml:space="preserve"> will inform the </w:t>
      </w:r>
      <w:r w:rsidR="00C4548F">
        <w:rPr>
          <w:color w:val="000000" w:themeColor="text1"/>
        </w:rPr>
        <w:t>student</w:t>
      </w:r>
      <w:r w:rsidRPr="000452DE" w:rsidR="00C72FC9">
        <w:rPr>
          <w:color w:val="000000" w:themeColor="text1"/>
        </w:rPr>
        <w:t xml:space="preserve"> and </w:t>
      </w:r>
      <w:r w:rsidRPr="000452DE" w:rsidR="00CB489F">
        <w:rPr>
          <w:color w:val="000000" w:themeColor="text1"/>
        </w:rPr>
        <w:t xml:space="preserve">their </w:t>
      </w:r>
      <w:r w:rsidRPr="000452DE" w:rsidR="00C72FC9">
        <w:rPr>
          <w:color w:val="000000" w:themeColor="text1"/>
        </w:rPr>
        <w:t xml:space="preserve">parents of the possible disciplinary actions and a decision will be given within </w:t>
      </w:r>
      <w:r w:rsidRPr="000452DE" w:rsidR="00C72FC9">
        <w:rPr>
          <w:b/>
          <w:bCs/>
          <w:color w:val="000000" w:themeColor="text1"/>
          <w:u w:val="single"/>
        </w:rPr>
        <w:t>24 hours</w:t>
      </w:r>
      <w:r w:rsidRPr="000452DE" w:rsidR="00C72FC9">
        <w:rPr>
          <w:color w:val="000000" w:themeColor="text1"/>
        </w:rPr>
        <w:t xml:space="preserve">. </w:t>
      </w:r>
    </w:p>
    <w:p w:rsidR="00C72FC9" w:rsidP="00156688" w:rsidRDefault="00C72FC9" w14:paraId="747B89CB" w14:textId="11F21648">
      <w:pPr>
        <w:pStyle w:val="TSB-Level1Numbers"/>
      </w:pPr>
      <w:r>
        <w:t>If the</w:t>
      </w:r>
      <w:r w:rsidR="00CB489F">
        <w:t xml:space="preserve"> </w:t>
      </w:r>
      <w:r w:rsidR="00C4548F">
        <w:t>student</w:t>
      </w:r>
      <w:r w:rsidR="00CB489F">
        <w:t>’s</w:t>
      </w:r>
      <w:r>
        <w:t xml:space="preserve"> parents request a review by </w:t>
      </w:r>
      <w:r w:rsidRPr="000452DE">
        <w:rPr>
          <w:color w:val="000000" w:themeColor="text1"/>
        </w:rPr>
        <w:t xml:space="preserve">the </w:t>
      </w:r>
      <w:r w:rsidRPr="000452DE" w:rsidR="000452DE">
        <w:rPr>
          <w:b/>
          <w:bCs/>
          <w:color w:val="000000" w:themeColor="text1"/>
          <w:u w:val="single"/>
        </w:rPr>
        <w:t>CEO</w:t>
      </w:r>
      <w:r w:rsidRPr="000452DE">
        <w:rPr>
          <w:color w:val="000000" w:themeColor="text1"/>
        </w:rPr>
        <w:t xml:space="preserve"> the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will remain suspended until the </w:t>
      </w:r>
      <w:r w:rsidRPr="000452DE" w:rsidR="000452DE">
        <w:rPr>
          <w:b/>
          <w:bCs/>
          <w:color w:val="000000" w:themeColor="text1"/>
          <w:u w:val="single"/>
        </w:rPr>
        <w:t xml:space="preserve">CEO </w:t>
      </w:r>
      <w:r w:rsidRPr="000452DE">
        <w:rPr>
          <w:color w:val="000000" w:themeColor="text1"/>
        </w:rPr>
        <w:t>ha</w:t>
      </w:r>
      <w:r w:rsidRPr="000452DE" w:rsidR="00CB489F">
        <w:rPr>
          <w:color w:val="000000" w:themeColor="text1"/>
        </w:rPr>
        <w:t>s</w:t>
      </w:r>
      <w:r w:rsidRPr="000452DE">
        <w:rPr>
          <w:color w:val="000000" w:themeColor="text1"/>
        </w:rPr>
        <w:t xml:space="preserve"> concluded the process. </w:t>
      </w:r>
    </w:p>
    <w:p w:rsidRPr="007323AD" w:rsidR="00724049" w:rsidP="00156688" w:rsidRDefault="004D36A5" w14:paraId="1E9FB837" w14:textId="5C62E4F4">
      <w:pPr>
        <w:pStyle w:val="Heading10"/>
        <w:rPr>
          <w:b/>
        </w:rPr>
      </w:pPr>
      <w:bookmarkStart w:name="_Duty_to_inform_1" w:id="22"/>
      <w:bookmarkStart w:name="_Arranging_education_for" w:id="23"/>
      <w:bookmarkStart w:name="_Considering_exclusions" w:id="24"/>
      <w:bookmarkStart w:name="I" w:id="25"/>
      <w:bookmarkEnd w:id="22"/>
      <w:bookmarkEnd w:id="23"/>
      <w:bookmarkEnd w:id="24"/>
      <w:r>
        <w:rPr>
          <w:b/>
        </w:rPr>
        <w:t>Reviewing exclusions</w:t>
      </w:r>
    </w:p>
    <w:bookmarkEnd w:id="25"/>
    <w:p w:rsidR="00724049" w:rsidP="00156688" w:rsidRDefault="00724049" w14:paraId="706ADD3C" w14:textId="2F551076">
      <w:pPr>
        <w:pStyle w:val="TSB-Level1Numbers"/>
      </w:pPr>
      <w:r w:rsidRPr="007323AD">
        <w:t>The</w:t>
      </w:r>
      <w:r w:rsidR="000452DE">
        <w:t xml:space="preserve"> CEO </w:t>
      </w:r>
      <w:r w:rsidRPr="007323AD">
        <w:t>will consider any repres</w:t>
      </w:r>
      <w:r>
        <w:t xml:space="preserve">entations made by </w:t>
      </w:r>
      <w:r w:rsidR="008426C7">
        <w:t xml:space="preserve">the </w:t>
      </w:r>
      <w:r w:rsidR="00C4548F">
        <w:t>student</w:t>
      </w:r>
      <w:r w:rsidR="008426C7">
        <w:t xml:space="preserve">’s </w:t>
      </w:r>
      <w:r>
        <w:t>parents</w:t>
      </w:r>
      <w:r w:rsidRPr="007323AD">
        <w:t xml:space="preserve"> </w:t>
      </w:r>
      <w:r w:rsidRPr="007323AD" w:rsidR="00A74941">
        <w:t>regarding</w:t>
      </w:r>
      <w:r w:rsidRPr="007323AD">
        <w:t xml:space="preserve"> exclusion</w:t>
      </w:r>
      <w:r w:rsidR="00505614">
        <w:t>s</w:t>
      </w:r>
      <w:r w:rsidR="004D36A5">
        <w:t xml:space="preserve"> that are received in writing within</w:t>
      </w:r>
      <w:r w:rsidRPr="000452DE" w:rsidR="004D36A5">
        <w:rPr>
          <w:color w:val="000000" w:themeColor="text1"/>
        </w:rPr>
        <w:t xml:space="preserve"> </w:t>
      </w:r>
      <w:r w:rsidRPr="000452DE" w:rsidR="008426C7">
        <w:rPr>
          <w:b/>
          <w:bCs/>
          <w:color w:val="000000" w:themeColor="text1"/>
          <w:u w:val="single"/>
        </w:rPr>
        <w:t>three</w:t>
      </w:r>
      <w:r w:rsidRPr="000452DE" w:rsidR="004D36A5">
        <w:rPr>
          <w:b/>
          <w:bCs/>
          <w:color w:val="000000" w:themeColor="text1"/>
          <w:u w:val="single"/>
        </w:rPr>
        <w:t xml:space="preserve"> working days</w:t>
      </w:r>
      <w:r w:rsidRPr="000452DE" w:rsidR="004D36A5">
        <w:rPr>
          <w:b/>
          <w:bCs/>
          <w:color w:val="000000" w:themeColor="text1"/>
        </w:rPr>
        <w:t xml:space="preserve"> </w:t>
      </w:r>
      <w:r w:rsidRPr="000452DE" w:rsidR="004D36A5">
        <w:rPr>
          <w:color w:val="000000" w:themeColor="text1"/>
        </w:rPr>
        <w:t xml:space="preserve">of notification – representations made after the deadline will be considered only at the discretion of the </w:t>
      </w:r>
      <w:r w:rsidRPr="000452DE" w:rsidR="004D36A5">
        <w:rPr>
          <w:b/>
          <w:bCs/>
          <w:color w:val="000000" w:themeColor="text1"/>
          <w:u w:val="single"/>
        </w:rPr>
        <w:t>headteacher</w:t>
      </w:r>
      <w:r w:rsidRPr="000452DE" w:rsidR="004D36A5">
        <w:rPr>
          <w:color w:val="000000" w:themeColor="text1"/>
        </w:rPr>
        <w:t xml:space="preserve">. </w:t>
      </w:r>
    </w:p>
    <w:p w:rsidR="00727760" w:rsidP="00156688" w:rsidRDefault="00727760" w14:paraId="22D6330B" w14:textId="4738490E">
      <w:pPr>
        <w:pStyle w:val="TSB-Level1Numbers"/>
      </w:pPr>
      <w:r>
        <w:t>The parent</w:t>
      </w:r>
      <w:r w:rsidR="00A75576">
        <w:t>s’</w:t>
      </w:r>
      <w:r>
        <w:t xml:space="preserve"> representation will state the basis on which they are seeking a review and the resolution they want.</w:t>
      </w:r>
    </w:p>
    <w:p w:rsidRPr="000452DE" w:rsidR="00727760" w:rsidP="00156688" w:rsidRDefault="00727760" w14:paraId="22D21FF0" w14:textId="5886D4D9">
      <w:pPr>
        <w:pStyle w:val="TSB-Level1Numbers"/>
        <w:rPr>
          <w:color w:val="000000" w:themeColor="text1"/>
        </w:rPr>
      </w:pPr>
      <w:r>
        <w:t>The</w:t>
      </w:r>
      <w:r w:rsidR="000452DE">
        <w:t xml:space="preserve"> CEO </w:t>
      </w:r>
      <w:r>
        <w:t>will decide if a review is warranted based on the representation – a simple disagreement with th</w:t>
      </w:r>
      <w:r w:rsidRPr="000452DE">
        <w:rPr>
          <w:color w:val="000000" w:themeColor="text1"/>
        </w:rPr>
        <w:t>e</w:t>
      </w:r>
      <w:r w:rsidRPr="000452DE" w:rsidR="00E67ED5">
        <w:rPr>
          <w:color w:val="000000" w:themeColor="text1"/>
        </w:rPr>
        <w:t xml:space="preserve"> </w:t>
      </w:r>
      <w:r w:rsidRPr="000452DE" w:rsidR="00E67ED5">
        <w:rPr>
          <w:b/>
          <w:bCs/>
          <w:color w:val="000000" w:themeColor="text1"/>
          <w:u w:val="single"/>
        </w:rPr>
        <w:t>headteacher’s</w:t>
      </w:r>
      <w:r w:rsidRPr="000452DE">
        <w:rPr>
          <w:color w:val="000000" w:themeColor="text1"/>
        </w:rPr>
        <w:t xml:space="preserve"> decision will not </w:t>
      </w:r>
      <w:r w:rsidRPr="000452DE" w:rsidR="00E67ED5">
        <w:rPr>
          <w:color w:val="000000" w:themeColor="text1"/>
        </w:rPr>
        <w:t xml:space="preserve">typically </w:t>
      </w:r>
      <w:r w:rsidRPr="000452DE">
        <w:rPr>
          <w:color w:val="000000" w:themeColor="text1"/>
        </w:rPr>
        <w:t>be considered sufficient grounds for a review.</w:t>
      </w:r>
    </w:p>
    <w:p w:rsidR="001D411E" w:rsidP="00156688" w:rsidRDefault="001D411E" w14:paraId="61CF13E2" w14:textId="7467FA9C">
      <w:pPr>
        <w:pStyle w:val="TSB-Level1Numbers"/>
      </w:pP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</w:t>
      </w:r>
      <w:r w:rsidRPr="000452DE" w:rsidR="008426C7">
        <w:rPr>
          <w:color w:val="000000" w:themeColor="text1"/>
        </w:rPr>
        <w:t xml:space="preserve">will </w:t>
      </w:r>
      <w:r>
        <w:t xml:space="preserve">ensure appropriate arrangements are in place for the review if the </w:t>
      </w:r>
      <w:r w:rsidR="00C4548F">
        <w:t>student</w:t>
      </w:r>
      <w:r>
        <w:t xml:space="preserve"> has SEND or the parents have any disabilities that necessitate additional facilities or adjustments. </w:t>
      </w:r>
    </w:p>
    <w:p w:rsidR="00727760" w:rsidP="00156688" w:rsidRDefault="00727760" w14:paraId="5FF12B3C" w14:textId="351458AF">
      <w:pPr>
        <w:pStyle w:val="TSB-Level1Numbers"/>
      </w:pPr>
      <w:r>
        <w:t>When a review is granted, th</w:t>
      </w:r>
      <w:r w:rsidR="000452DE">
        <w:t xml:space="preserve">e CEO </w:t>
      </w:r>
      <w:r>
        <w:t>will select a three-member panel.</w:t>
      </w:r>
    </w:p>
    <w:p w:rsidR="00727760" w:rsidP="00156688" w:rsidRDefault="00727760" w14:paraId="63DA7600" w14:textId="0B060221">
      <w:pPr>
        <w:pStyle w:val="TSB-Level1Numbers"/>
      </w:pPr>
      <w:r>
        <w:t xml:space="preserve">The members of the panel will not have prior knowledge of the details of the </w:t>
      </w:r>
      <w:r w:rsidR="001D411E">
        <w:t xml:space="preserve">case or be familiar with </w:t>
      </w:r>
      <w:r>
        <w:t xml:space="preserve">the </w:t>
      </w:r>
      <w:r w:rsidR="00C4548F">
        <w:t>student</w:t>
      </w:r>
      <w:r>
        <w:t xml:space="preserve"> or </w:t>
      </w:r>
      <w:r w:rsidR="008426C7">
        <w:t xml:space="preserve">their </w:t>
      </w:r>
      <w:r>
        <w:t xml:space="preserve">parents. </w:t>
      </w:r>
    </w:p>
    <w:p w:rsidR="00727760" w:rsidP="00156688" w:rsidRDefault="008426C7" w14:paraId="52798175" w14:textId="271428ED">
      <w:pPr>
        <w:pStyle w:val="TSB-Level1Numbers"/>
      </w:pPr>
      <w:r>
        <w:t xml:space="preserve">The </w:t>
      </w:r>
      <w:r w:rsidR="00C4548F">
        <w:t>student</w:t>
      </w:r>
      <w:r>
        <w:t>’s p</w:t>
      </w:r>
      <w:r w:rsidR="00727760">
        <w:t>arents will be notified before the review of the chosen members for the panel, and the</w:t>
      </w:r>
      <w:r w:rsidR="000452DE">
        <w:t xml:space="preserve"> CEO </w:t>
      </w:r>
      <w:r w:rsidR="00727760">
        <w:t>will consider any objections raised.</w:t>
      </w:r>
    </w:p>
    <w:p w:rsidRPr="000452DE" w:rsidR="00E67ED5" w:rsidP="00156688" w:rsidRDefault="00E67ED5" w14:paraId="206093D3" w14:textId="55289DED">
      <w:pPr>
        <w:pStyle w:val="TSB-Level1Numbers"/>
        <w:rPr>
          <w:color w:val="000000" w:themeColor="text1"/>
        </w:rPr>
      </w:pPr>
      <w:r>
        <w:t xml:space="preserve">The review will take place within </w:t>
      </w:r>
      <w:r w:rsidRPr="000452DE" w:rsidR="00A74941">
        <w:rPr>
          <w:b/>
          <w:bCs/>
          <w:color w:val="000000" w:themeColor="text1"/>
          <w:u w:val="single"/>
        </w:rPr>
        <w:t>ten</w:t>
      </w:r>
      <w:r w:rsidRPr="000452DE">
        <w:rPr>
          <w:b/>
          <w:bCs/>
          <w:color w:val="000000" w:themeColor="text1"/>
          <w:u w:val="single"/>
        </w:rPr>
        <w:t xml:space="preserve"> working days</w:t>
      </w:r>
      <w:r w:rsidRPr="000452DE">
        <w:rPr>
          <w:b/>
          <w:bCs/>
          <w:color w:val="000000" w:themeColor="text1"/>
        </w:rPr>
        <w:t xml:space="preserve"> </w:t>
      </w:r>
      <w:r w:rsidRPr="000452DE">
        <w:rPr>
          <w:color w:val="000000" w:themeColor="text1"/>
        </w:rPr>
        <w:t>of submission of the parent</w:t>
      </w:r>
      <w:r w:rsidRPr="000452DE" w:rsidR="008426C7">
        <w:rPr>
          <w:color w:val="000000" w:themeColor="text1"/>
        </w:rPr>
        <w:t>s’</w:t>
      </w:r>
      <w:r w:rsidRPr="000452DE">
        <w:rPr>
          <w:color w:val="000000" w:themeColor="text1"/>
        </w:rPr>
        <w:t xml:space="preserve"> representations during term time. </w:t>
      </w:r>
    </w:p>
    <w:p w:rsidRPr="000452DE" w:rsidR="00D50AE1" w:rsidP="00156688" w:rsidRDefault="00D50AE1" w14:paraId="78DA784E" w14:textId="44327D69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 xml:space="preserve">The chair of the panel will decide if </w:t>
      </w:r>
      <w:r w:rsidRPr="000452DE" w:rsidR="00A74941">
        <w:rPr>
          <w:color w:val="000000" w:themeColor="text1"/>
        </w:rPr>
        <w:t>added information</w:t>
      </w:r>
      <w:r w:rsidRPr="000452DE">
        <w:rPr>
          <w:color w:val="000000" w:themeColor="text1"/>
        </w:rPr>
        <w:t xml:space="preserve"> provided by either side is allowed to be considered. </w:t>
      </w:r>
    </w:p>
    <w:p w:rsidRPr="000452DE" w:rsidR="00D50AE1" w:rsidP="00156688" w:rsidRDefault="00727760" w14:paraId="79CC58EE" w14:textId="62C179C8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 xml:space="preserve">The panel will examine the evidence provided by both sides and </w:t>
      </w:r>
      <w:r w:rsidRPr="000452DE" w:rsidR="008426C7">
        <w:rPr>
          <w:color w:val="000000" w:themeColor="text1"/>
        </w:rPr>
        <w:t xml:space="preserve">the </w:t>
      </w:r>
      <w:r w:rsidRPr="000452DE">
        <w:rPr>
          <w:color w:val="000000" w:themeColor="text1"/>
        </w:rPr>
        <w:t xml:space="preserve">representations </w:t>
      </w:r>
      <w:r w:rsidRPr="000452DE" w:rsidR="00E67ED5">
        <w:rPr>
          <w:color w:val="000000" w:themeColor="text1"/>
        </w:rPr>
        <w:t>made and</w:t>
      </w:r>
      <w:r w:rsidRPr="000452DE">
        <w:rPr>
          <w:color w:val="000000" w:themeColor="text1"/>
        </w:rPr>
        <w:t xml:space="preserve"> will decide if the original decision stands or whether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should reconsider their decision with recommendations made, </w:t>
      </w:r>
      <w:r w:rsidRPr="000452DE" w:rsidR="00672AE8">
        <w:rPr>
          <w:color w:val="000000" w:themeColor="text1"/>
        </w:rPr>
        <w:t>e.g.,</w:t>
      </w:r>
      <w:r w:rsidRPr="000452DE">
        <w:rPr>
          <w:color w:val="000000" w:themeColor="text1"/>
        </w:rPr>
        <w:t xml:space="preserve"> to reduce the severity of the punishment. </w:t>
      </w:r>
    </w:p>
    <w:p w:rsidRPr="000452DE" w:rsidR="00E67ED5" w:rsidP="00156688" w:rsidRDefault="00D50AE1" w14:paraId="60171CD2" w14:textId="14BA493E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>A review meeting is a private procedure and all those involved will keep the proceedings confidential, subject to law.</w:t>
      </w:r>
    </w:p>
    <w:p w:rsidRPr="000452DE" w:rsidR="00727760" w:rsidP="00156688" w:rsidRDefault="00D50AE1" w14:paraId="35A2BFAF" w14:textId="6D1083F5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>In attendance at the review meeting will be</w:t>
      </w:r>
      <w:r w:rsidRPr="000452DE" w:rsidR="00727760">
        <w:rPr>
          <w:color w:val="000000" w:themeColor="text1"/>
        </w:rPr>
        <w:t xml:space="preserve"> </w:t>
      </w:r>
      <w:r w:rsidRPr="000452DE">
        <w:rPr>
          <w:color w:val="000000" w:themeColor="text1"/>
        </w:rPr>
        <w:t xml:space="preserve">the members </w:t>
      </w:r>
      <w:r w:rsidRPr="000452DE" w:rsidR="008426C7">
        <w:rPr>
          <w:color w:val="000000" w:themeColor="text1"/>
        </w:rPr>
        <w:t xml:space="preserve">of the </w:t>
      </w:r>
      <w:r w:rsidRPr="000452DE">
        <w:rPr>
          <w:color w:val="000000" w:themeColor="text1"/>
        </w:rPr>
        <w:t xml:space="preserve">panel, an appointed clerk,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, the </w:t>
      </w:r>
      <w:r w:rsidR="00C4548F">
        <w:rPr>
          <w:color w:val="000000" w:themeColor="text1"/>
        </w:rPr>
        <w:t>student</w:t>
      </w:r>
      <w:r w:rsidRPr="000452DE">
        <w:rPr>
          <w:color w:val="000000" w:themeColor="text1"/>
        </w:rPr>
        <w:t xml:space="preserve"> and their parents, </w:t>
      </w:r>
      <w:r w:rsidRPr="000452DE" w:rsidR="008426C7">
        <w:rPr>
          <w:color w:val="000000" w:themeColor="text1"/>
        </w:rPr>
        <w:t xml:space="preserve">and </w:t>
      </w:r>
      <w:r w:rsidRPr="000452DE">
        <w:rPr>
          <w:color w:val="000000" w:themeColor="text1"/>
        </w:rPr>
        <w:t xml:space="preserve">any relevant staff member requested by the </w:t>
      </w:r>
      <w:r w:rsidR="00672AE8">
        <w:rPr>
          <w:color w:val="000000" w:themeColor="text1"/>
        </w:rPr>
        <w:t>student,</w:t>
      </w:r>
      <w:r w:rsidRPr="000452DE">
        <w:rPr>
          <w:color w:val="000000" w:themeColor="text1"/>
        </w:rPr>
        <w:t xml:space="preserve"> or </w:t>
      </w:r>
      <w:r w:rsidRPr="000452DE" w:rsidR="008426C7">
        <w:rPr>
          <w:color w:val="000000" w:themeColor="text1"/>
        </w:rPr>
        <w:t xml:space="preserve">their </w:t>
      </w:r>
      <w:r w:rsidRPr="000452DE">
        <w:rPr>
          <w:color w:val="000000" w:themeColor="text1"/>
        </w:rPr>
        <w:t xml:space="preserve">parents agreed upon by 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>.</w:t>
      </w:r>
    </w:p>
    <w:p w:rsidR="003A17C3" w:rsidP="00156688" w:rsidRDefault="005B62E0" w14:paraId="490AFDD8" w14:textId="756B2FB1">
      <w:pPr>
        <w:pStyle w:val="TSB-Level1Numbers"/>
      </w:pPr>
      <w:r>
        <w:lastRenderedPageBreak/>
        <w:t>The procedures of the review meeting will be informal, fair and follow the requirements of natural justice.</w:t>
      </w:r>
    </w:p>
    <w:p w:rsidRPr="00C30724" w:rsidR="00724049" w:rsidP="00156688" w:rsidRDefault="00724049" w14:paraId="513B1ABD" w14:textId="77777777">
      <w:pPr>
        <w:pStyle w:val="Heading10"/>
        <w:rPr>
          <w:b/>
        </w:rPr>
      </w:pPr>
      <w:bookmarkStart w:name="_Reaching_a_decision" w:id="26"/>
      <w:bookmarkStart w:name="J" w:id="27"/>
      <w:bookmarkEnd w:id="26"/>
      <w:r w:rsidRPr="00C30724">
        <w:rPr>
          <w:b/>
        </w:rPr>
        <w:t>Reaching a decision</w:t>
      </w:r>
    </w:p>
    <w:bookmarkEnd w:id="27"/>
    <w:p w:rsidR="005B62E0" w:rsidP="00156688" w:rsidRDefault="005B62E0" w14:paraId="14CA3221" w14:textId="77777777">
      <w:pPr>
        <w:pStyle w:val="TSB-Level1Numbers"/>
      </w:pPr>
      <w:r>
        <w:t xml:space="preserve">The panel will consider how the decision was reached and if the facts of the case were sufficiently proved – the civil standard of proof will apply. </w:t>
      </w:r>
    </w:p>
    <w:p w:rsidR="005B62E0" w:rsidP="00156688" w:rsidRDefault="005B62E0" w14:paraId="43060D11" w14:textId="012125AD">
      <w:pPr>
        <w:pStyle w:val="TSB-Level1Numbers"/>
      </w:pPr>
      <w:r>
        <w:t xml:space="preserve">The panel will decide if the disciplinary action was proportionate to the complaints made against the </w:t>
      </w:r>
      <w:r w:rsidR="00C4548F">
        <w:t>student</w:t>
      </w:r>
      <w:r>
        <w:t xml:space="preserve">. </w:t>
      </w:r>
    </w:p>
    <w:p w:rsidR="00724049" w:rsidP="00156688" w:rsidRDefault="00755147" w14:paraId="637D9BCD" w14:textId="2A15F061">
      <w:pPr>
        <w:pStyle w:val="TSB-Level1Numbers"/>
      </w:pPr>
      <w:r>
        <w:t xml:space="preserve">The </w:t>
      </w:r>
      <w:r w:rsidR="00C4548F">
        <w:t>student</w:t>
      </w:r>
      <w:r w:rsidR="005B62E0">
        <w:t xml:space="preserve"> </w:t>
      </w:r>
      <w:r>
        <w:t>and</w:t>
      </w:r>
      <w:r w:rsidR="005B62E0">
        <w:t xml:space="preserve"> </w:t>
      </w:r>
      <w:r w:rsidR="008426C7">
        <w:t xml:space="preserve">their </w:t>
      </w:r>
      <w:r w:rsidR="005B62E0">
        <w:t>parents</w:t>
      </w:r>
      <w:r>
        <w:t xml:space="preserve"> will be informed that if they</w:t>
      </w:r>
      <w:r w:rsidR="005B62E0">
        <w:t xml:space="preserve"> are unhappy </w:t>
      </w:r>
      <w:r>
        <w:t xml:space="preserve">with the procedure of the review, they should raise their concern to the chair of the panel </w:t>
      </w:r>
      <w:r w:rsidR="007855F3">
        <w:t>at the time</w:t>
      </w:r>
      <w:r>
        <w:t xml:space="preserve"> and ask the clerk to note their concern. </w:t>
      </w:r>
    </w:p>
    <w:p w:rsidRPr="000452DE" w:rsidR="00755147" w:rsidP="00156688" w:rsidRDefault="00755147" w14:paraId="20B2624E" w14:textId="4FB153DF">
      <w:pPr>
        <w:pStyle w:val="TSB-Level1Numbers"/>
        <w:rPr>
          <w:color w:val="000000" w:themeColor="text1"/>
        </w:rPr>
      </w:pPr>
      <w:r>
        <w:t>Once all issues have been considered, the panel will reach its decision and make its recommendations</w:t>
      </w:r>
      <w:r w:rsidR="008426C7">
        <w:t>,</w:t>
      </w:r>
      <w:r>
        <w:t xml:space="preserve"> which will be communicated in writing, with justifications, to </w:t>
      </w: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and the </w:t>
      </w:r>
      <w:r w:rsidR="00C4548F">
        <w:rPr>
          <w:color w:val="000000" w:themeColor="text1"/>
        </w:rPr>
        <w:t>student</w:t>
      </w:r>
      <w:r w:rsidRPr="000452DE" w:rsidR="008426C7">
        <w:rPr>
          <w:color w:val="000000" w:themeColor="text1"/>
        </w:rPr>
        <w:t xml:space="preserve">’s </w:t>
      </w:r>
      <w:r w:rsidRPr="000452DE">
        <w:rPr>
          <w:color w:val="000000" w:themeColor="text1"/>
        </w:rPr>
        <w:t xml:space="preserve">parents by the chair of the panel within </w:t>
      </w:r>
      <w:r w:rsidRPr="000452DE">
        <w:rPr>
          <w:b/>
          <w:bCs/>
          <w:color w:val="000000" w:themeColor="text1"/>
          <w:u w:val="single"/>
        </w:rPr>
        <w:t>three working days</w:t>
      </w:r>
      <w:r w:rsidRPr="000452DE">
        <w:rPr>
          <w:color w:val="000000" w:themeColor="text1"/>
        </w:rPr>
        <w:t xml:space="preserve"> of the meeting.</w:t>
      </w:r>
    </w:p>
    <w:p w:rsidRPr="000452DE" w:rsidR="00755147" w:rsidP="00156688" w:rsidRDefault="00755147" w14:paraId="610D628B" w14:textId="2B51816F">
      <w:pPr>
        <w:pStyle w:val="TSB-Level1Numbers"/>
        <w:rPr>
          <w:color w:val="000000" w:themeColor="text1"/>
        </w:rPr>
      </w:pP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respond to the recommendations within </w:t>
      </w:r>
      <w:r w:rsidRPr="000452DE">
        <w:rPr>
          <w:b/>
          <w:bCs/>
          <w:color w:val="000000" w:themeColor="text1"/>
          <w:u w:val="single"/>
        </w:rPr>
        <w:t>24 hours</w:t>
      </w:r>
      <w:r w:rsidRPr="000452DE">
        <w:rPr>
          <w:color w:val="000000" w:themeColor="text1"/>
        </w:rPr>
        <w:t xml:space="preserve"> of notification. This decision will be final.</w:t>
      </w:r>
    </w:p>
    <w:p w:rsidR="003A17C3" w:rsidP="00156688" w:rsidRDefault="003A17C3" w14:paraId="70DF5078" w14:textId="06ED5ABC">
      <w:pPr>
        <w:pStyle w:val="TSB-Level1Numbers"/>
      </w:pPr>
      <w:r w:rsidRPr="000452DE">
        <w:rPr>
          <w:color w:val="000000" w:themeColor="text1"/>
        </w:rPr>
        <w:t xml:space="preserve">The </w:t>
      </w:r>
      <w:r w:rsidRPr="000452DE">
        <w:rPr>
          <w:b/>
          <w:bCs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will </w:t>
      </w:r>
      <w:r w:rsidRPr="00732079">
        <w:t xml:space="preserve">consult with the </w:t>
      </w:r>
      <w:r w:rsidR="00C4548F">
        <w:t>student</w:t>
      </w:r>
      <w:r w:rsidRPr="00732079">
        <w:t xml:space="preserve">’s parents before determining the leaving status of the excluded </w:t>
      </w:r>
      <w:r w:rsidR="00C4548F">
        <w:t>student</w:t>
      </w:r>
      <w:r w:rsidR="000452DE">
        <w:t>.</w:t>
      </w:r>
    </w:p>
    <w:p w:rsidRPr="005A4DB8" w:rsidR="00724049" w:rsidP="00156688" w:rsidRDefault="00724049" w14:paraId="6A301E52" w14:textId="77777777">
      <w:pPr>
        <w:pStyle w:val="Heading10"/>
        <w:rPr>
          <w:b/>
        </w:rPr>
      </w:pPr>
      <w:bookmarkStart w:name="_Monitoring_and_review" w:id="28"/>
      <w:bookmarkEnd w:id="28"/>
      <w:r w:rsidRPr="00484CFE">
        <w:rPr>
          <w:b/>
        </w:rPr>
        <w:t>Monitoring</w:t>
      </w:r>
      <w:r w:rsidRPr="005A4DB8">
        <w:rPr>
          <w:b/>
        </w:rPr>
        <w:t xml:space="preserve"> and review</w:t>
      </w:r>
    </w:p>
    <w:p w:rsidR="00E61382" w:rsidP="00156688" w:rsidRDefault="00724049" w14:paraId="7A2169DC" w14:textId="329B5990">
      <w:pPr>
        <w:pStyle w:val="TSB-Level1Numbers"/>
      </w:pPr>
      <w:r w:rsidRPr="00064821">
        <w:t xml:space="preserve">This policy will be reviewed </w:t>
      </w:r>
      <w:r w:rsidRPr="000452DE">
        <w:rPr>
          <w:b/>
          <w:color w:val="000000" w:themeColor="text1"/>
          <w:u w:val="single"/>
        </w:rPr>
        <w:t>annua</w:t>
      </w:r>
      <w:r w:rsidRPr="000452DE" w:rsidR="00C76CCB">
        <w:rPr>
          <w:b/>
          <w:color w:val="000000" w:themeColor="text1"/>
          <w:u w:val="single"/>
        </w:rPr>
        <w:t>lly</w:t>
      </w:r>
      <w:r w:rsidRPr="000452DE">
        <w:rPr>
          <w:color w:val="000000" w:themeColor="text1"/>
        </w:rPr>
        <w:t xml:space="preserve"> by the </w:t>
      </w:r>
      <w:r w:rsidRPr="000452DE">
        <w:rPr>
          <w:b/>
          <w:color w:val="000000" w:themeColor="text1"/>
          <w:u w:val="single"/>
        </w:rPr>
        <w:t>headteacher</w:t>
      </w:r>
      <w:r w:rsidRPr="000452DE">
        <w:rPr>
          <w:color w:val="000000" w:themeColor="text1"/>
        </w:rPr>
        <w:t xml:space="preserve"> in conjunction with the </w:t>
      </w:r>
      <w:r w:rsidR="00664768">
        <w:rPr>
          <w:b/>
          <w:color w:val="000000" w:themeColor="text1"/>
          <w:u w:val="single"/>
        </w:rPr>
        <w:t>CEO</w:t>
      </w:r>
    </w:p>
    <w:p w:rsidRPr="00064821" w:rsidR="00724049" w:rsidP="2AA2FABB" w:rsidRDefault="00843DC5" w14:paraId="53083024" w14:textId="35C63FB3">
      <w:pPr>
        <w:pStyle w:val="TSB-Level1Numbers"/>
        <w:rPr>
          <w:b w:val="1"/>
          <w:bCs w:val="1"/>
          <w:color w:val="000000" w:themeColor="text2"/>
          <w:u w:val="single"/>
        </w:rPr>
      </w:pPr>
      <w:r w:rsidR="00843DC5">
        <w:rPr/>
        <w:t xml:space="preserve">The next scheduled review date for this policy </w:t>
      </w:r>
      <w:r w:rsidRPr="358C0912" w:rsidR="00672AE8">
        <w:rPr>
          <w:color w:val="000000" w:themeColor="text2" w:themeTint="FF" w:themeShade="FF"/>
        </w:rPr>
        <w:t>is</w:t>
      </w:r>
      <w:r w:rsidRPr="358C0912" w:rsidR="00672AE8">
        <w:rPr>
          <w:b w:val="1"/>
          <w:bCs w:val="1"/>
          <w:color w:val="000000" w:themeColor="text2" w:themeTint="FF" w:themeShade="FF"/>
        </w:rPr>
        <w:t xml:space="preserve"> </w:t>
      </w:r>
      <w:r w:rsidRPr="358C0912" w:rsidR="4E78F011">
        <w:rPr>
          <w:b w:val="1"/>
          <w:bCs w:val="1"/>
          <w:color w:val="000000" w:themeColor="text2" w:themeTint="FF" w:themeShade="FF"/>
        </w:rPr>
        <w:t>29</w:t>
      </w:r>
      <w:r w:rsidRPr="358C0912" w:rsidR="4E78F011">
        <w:rPr>
          <w:b w:val="1"/>
          <w:bCs w:val="1"/>
          <w:color w:val="000000" w:themeColor="text2" w:themeTint="FF" w:themeShade="FF"/>
          <w:vertAlign w:val="superscript"/>
        </w:rPr>
        <w:t>th</w:t>
      </w:r>
      <w:r w:rsidRPr="358C0912" w:rsidR="4E78F011">
        <w:rPr>
          <w:b w:val="1"/>
          <w:bCs w:val="1"/>
          <w:color w:val="000000" w:themeColor="text2" w:themeTint="FF" w:themeShade="FF"/>
        </w:rPr>
        <w:t xml:space="preserve"> August 202</w:t>
      </w:r>
      <w:r w:rsidRPr="358C0912" w:rsidR="74545DC2">
        <w:rPr>
          <w:b w:val="1"/>
          <w:bCs w:val="1"/>
          <w:color w:val="000000" w:themeColor="text2" w:themeTint="FF" w:themeShade="FF"/>
        </w:rPr>
        <w:t>6</w:t>
      </w:r>
      <w:r w:rsidRPr="358C0912" w:rsidR="4E78F011">
        <w:rPr>
          <w:color w:val="000000" w:themeColor="text2" w:themeTint="FF" w:themeShade="FF"/>
        </w:rPr>
        <w:t>.</w:t>
      </w:r>
    </w:p>
    <w:p w:rsidRPr="0062415E" w:rsidR="00023166" w:rsidP="00156688" w:rsidRDefault="00724049" w14:paraId="4899C3B4" w14:textId="77777777">
      <w:pPr>
        <w:pStyle w:val="TSB-Level1Numbers"/>
        <w:rPr>
          <w:rFonts w:cstheme="majorHAnsi"/>
        </w:rPr>
      </w:pPr>
      <w:r>
        <w:t xml:space="preserve">All </w:t>
      </w:r>
      <w:r w:rsidRPr="00484CFE">
        <w:t>members</w:t>
      </w:r>
      <w:r>
        <w:t xml:space="preserve"> of staff </w:t>
      </w:r>
      <w:r w:rsidR="00D607CA">
        <w:t>will be</w:t>
      </w:r>
      <w:r>
        <w:t xml:space="preserve"> required to familiarise themselves with this policy as part of their </w:t>
      </w:r>
      <w:r w:rsidRPr="00064821">
        <w:t>induction</w:t>
      </w:r>
      <w:r>
        <w:t xml:space="preserve"> programme</w:t>
      </w:r>
      <w:bookmarkEnd w:id="9"/>
      <w:r w:rsidR="00732079">
        <w:t>.</w:t>
      </w:r>
      <w:bookmarkStart w:name="_Reviewing_the_Headteacher’s" w:id="29"/>
      <w:bookmarkEnd w:id="29"/>
    </w:p>
    <w:p w:rsidR="0062415E" w:rsidP="0062415E" w:rsidRDefault="0062415E" w14:paraId="750F1946" w14:textId="77777777">
      <w:pPr>
        <w:pStyle w:val="Heading10"/>
        <w:numPr>
          <w:ilvl w:val="0"/>
          <w:numId w:val="0"/>
        </w:numPr>
        <w:ind w:left="360"/>
      </w:pPr>
    </w:p>
    <w:p w:rsidRPr="00A37F7E" w:rsidR="0062415E" w:rsidP="0062415E" w:rsidRDefault="0062415E" w14:paraId="5CE640D9" w14:textId="3F0A70FA">
      <w:pPr>
        <w:rPr>
          <w:b w:val="1"/>
          <w:bCs w:val="1"/>
          <w:u w:val="single"/>
        </w:rPr>
        <w:sectPr w:rsidRPr="00A37F7E" w:rsidR="0062415E" w:rsidSect="00B7006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orient="portrait"/>
          <w:pgMar w:top="1440" w:right="1440" w:bottom="1134" w:left="1440" w:header="709" w:footer="709" w:gutter="0"/>
          <w:pgBorders w:offsetFrom="page">
            <w:top w:val="single" w:color="347186" w:sz="36" w:space="24"/>
            <w:left w:val="single" w:color="347186" w:sz="36" w:space="24"/>
            <w:bottom w:val="single" w:color="347186" w:sz="36" w:space="24"/>
            <w:right w:val="single" w:color="347186" w:sz="36" w:space="24"/>
          </w:pgBorders>
          <w:cols w:space="708"/>
          <w:titlePg/>
          <w:docGrid w:linePitch="360"/>
        </w:sectPr>
      </w:pPr>
      <w:r w:rsidRPr="358C0912" w:rsidR="0B8241E2">
        <w:rPr>
          <w:b w:val="1"/>
          <w:bCs w:val="1"/>
          <w:u w:val="single"/>
        </w:rPr>
        <w:t xml:space="preserve">Reviewed by </w:t>
      </w:r>
      <w:r w:rsidRPr="358C0912" w:rsidR="0062415E">
        <w:rPr>
          <w:b w:val="1"/>
          <w:bCs w:val="1"/>
          <w:u w:val="single"/>
        </w:rPr>
        <w:t xml:space="preserve">Neil  </w:t>
      </w:r>
      <w:r w:rsidRPr="358C0912" w:rsidR="0062415E">
        <w:rPr>
          <w:b w:val="1"/>
          <w:bCs w:val="1"/>
          <w:u w:val="single"/>
        </w:rPr>
        <w:t>G</w:t>
      </w:r>
      <w:r w:rsidRPr="358C0912" w:rsidR="00A37F7E">
        <w:rPr>
          <w:b w:val="1"/>
          <w:bCs w:val="1"/>
          <w:u w:val="single"/>
        </w:rPr>
        <w:t>age</w:t>
      </w:r>
      <w:r w:rsidRPr="358C0912" w:rsidR="00A37F7E">
        <w:rPr>
          <w:b w:val="1"/>
          <w:bCs w:val="1"/>
          <w:u w:val="single"/>
        </w:rPr>
        <w:t xml:space="preserve">  29</w:t>
      </w:r>
      <w:r w:rsidRPr="358C0912" w:rsidR="00A37F7E">
        <w:rPr>
          <w:b w:val="1"/>
          <w:bCs w:val="1"/>
          <w:u w:val="single"/>
          <w:vertAlign w:val="superscript"/>
        </w:rPr>
        <w:t>th</w:t>
      </w:r>
      <w:r w:rsidRPr="358C0912" w:rsidR="00A37F7E">
        <w:rPr>
          <w:b w:val="1"/>
          <w:bCs w:val="1"/>
          <w:u w:val="single"/>
        </w:rPr>
        <w:t xml:space="preserve"> August 202</w:t>
      </w:r>
      <w:r w:rsidRPr="358C0912" w:rsidR="2A2E0BDB">
        <w:rPr>
          <w:b w:val="1"/>
          <w:bCs w:val="1"/>
          <w:u w:val="single"/>
        </w:rPr>
        <w:t>5</w:t>
      </w:r>
    </w:p>
    <w:p w:rsidRPr="007E19BA" w:rsidR="007E19BA" w:rsidP="358C0912" w:rsidRDefault="007E19BA" w14:paraId="26DC98AE" w14:textId="62427F3D">
      <w:pPr>
        <w:numPr>
          <w:ilvl w:val="0"/>
          <w:numId w:val="0"/>
        </w:numPr>
      </w:pPr>
    </w:p>
    <w:sectPr w:rsidRPr="007E19BA" w:rsidR="007E19BA" w:rsidSect="008F166A">
      <w:headerReference w:type="default" r:id="rId16"/>
      <w:pgSz w:w="11906" w:h="16838" w:orient="portrait"/>
      <w:pgMar w:top="1440" w:right="1440" w:bottom="1440" w:left="1440" w:header="5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A1D8F" w:rsidP="00AD4155" w:rsidRDefault="00DA1D8F" w14:paraId="7E8E114C" w14:textId="77777777">
      <w:pPr>
        <w:spacing w:after="0" w:line="240" w:lineRule="auto"/>
      </w:pPr>
      <w:r>
        <w:separator/>
      </w:r>
    </w:p>
  </w:endnote>
  <w:endnote w:type="continuationSeparator" w:id="0">
    <w:p w:rsidR="00DA1D8F" w:rsidP="00AD4155" w:rsidRDefault="00DA1D8F" w14:paraId="7FF21765" w14:textId="77777777">
      <w:pPr>
        <w:spacing w:after="0" w:line="240" w:lineRule="auto"/>
      </w:pPr>
      <w:r>
        <w:continuationSeparator/>
      </w:r>
    </w:p>
  </w:endnote>
  <w:endnote w:type="continuationNotice" w:id="1">
    <w:p w:rsidR="00E33FA6" w:rsidRDefault="00E33FA6" w14:paraId="0AB63C6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107A3ADF-E2A6-4CBC-B1F2-C3AFB90DB5D2}" r:id="rId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0CFE" w:rsidRDefault="00090CFE" w14:paraId="76BECD1D" w14:textId="28424334">
    <w:pPr>
      <w:pStyle w:val="Footer"/>
    </w:pPr>
    <w:r>
      <w:t>DC09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0CFE" w:rsidRDefault="00090CFE" w14:paraId="64EE5268" w14:textId="19F01996">
    <w:pPr>
      <w:pStyle w:val="Footer"/>
    </w:pPr>
    <w:r>
      <w:t>DC09</w:t>
    </w:r>
  </w:p>
  <w:p w:rsidR="00090CFE" w:rsidRDefault="00090CFE" w14:paraId="0F26F76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A1D8F" w:rsidP="00AD4155" w:rsidRDefault="00DA1D8F" w14:paraId="0B252AF2" w14:textId="77777777">
      <w:pPr>
        <w:spacing w:after="0" w:line="240" w:lineRule="auto"/>
      </w:pPr>
      <w:r>
        <w:separator/>
      </w:r>
    </w:p>
  </w:footnote>
  <w:footnote w:type="continuationSeparator" w:id="0">
    <w:p w:rsidR="00DA1D8F" w:rsidP="00AD4155" w:rsidRDefault="00DA1D8F" w14:paraId="49C7A015" w14:textId="77777777">
      <w:pPr>
        <w:spacing w:after="0" w:line="240" w:lineRule="auto"/>
      </w:pPr>
      <w:r>
        <w:continuationSeparator/>
      </w:r>
    </w:p>
  </w:footnote>
  <w:footnote w:type="continuationNotice" w:id="1">
    <w:p w:rsidR="00E33FA6" w:rsidRDefault="00E33FA6" w14:paraId="532EDF6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90CFE" w:rsidP="00090CFE" w:rsidRDefault="00090CFE" w14:paraId="68C16069" w14:textId="3D2A4662">
    <w:pPr>
      <w:pStyle w:val="Header"/>
      <w:jc w:val="center"/>
    </w:pPr>
    <w:r>
      <w:rPr>
        <w:noProof/>
      </w:rPr>
      <w:drawing>
        <wp:inline distT="0" distB="0" distL="0" distR="0" wp14:anchorId="1CD93AA7" wp14:editId="4081586E">
          <wp:extent cx="731520" cy="74993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90CFE" w:rsidRDefault="00090CFE" w14:paraId="65365170" w14:textId="4F591987">
    <w:pPr>
      <w:pStyle w:val="Header"/>
    </w:pPr>
  </w:p>
  <w:p w:rsidR="00090CFE" w:rsidP="00090CFE" w:rsidRDefault="00090CFE" w14:paraId="27EA9C4F" w14:textId="324D2E3D">
    <w:pPr>
      <w:pStyle w:val="Header"/>
      <w:jc w:val="center"/>
    </w:pPr>
    <w:r>
      <w:rPr>
        <w:noProof/>
      </w:rPr>
      <w:drawing>
        <wp:inline distT="0" distB="0" distL="0" distR="0" wp14:anchorId="38D63566" wp14:editId="71645CE8">
          <wp:extent cx="731520" cy="74993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D20994" w:rsidR="00FF5B15" w:rsidP="008F166A" w:rsidRDefault="00FF5B15" w14:paraId="73651C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35F4B"/>
    <w:multiLevelType w:val="hybridMultilevel"/>
    <w:tmpl w:val="1D083828"/>
    <w:lvl w:ilvl="0" w:tplc="C0588C1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1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3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5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7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9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1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3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57" w:hanging="360"/>
      </w:pPr>
      <w:rPr>
        <w:rFonts w:hint="default" w:ascii="Wingdings" w:hAnsi="Wingdings"/>
      </w:rPr>
    </w:lvl>
  </w:abstractNum>
  <w:abstractNum w:abstractNumId="1" w15:restartNumberingAfterBreak="0">
    <w:nsid w:val="05E00516"/>
    <w:multiLevelType w:val="hybridMultilevel"/>
    <w:tmpl w:val="3D52E0C6"/>
    <w:lvl w:ilvl="0" w:tplc="AF5A9AE0">
      <w:start w:val="1"/>
      <w:numFmt w:val="bullet"/>
      <w:lvlText w:val=""/>
      <w:lvlJc w:val="left"/>
      <w:pPr>
        <w:ind w:left="2143" w:hanging="360"/>
      </w:pPr>
      <w:rPr>
        <w:rFonts w:hint="default" w:ascii="Symbol" w:hAnsi="Symbol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hint="default" w:ascii="Wingdings" w:hAnsi="Wingdings"/>
      </w:rPr>
    </w:lvl>
  </w:abstractNum>
  <w:abstractNum w:abstractNumId="2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3" w15:restartNumberingAfterBreak="0">
    <w:nsid w:val="0C9C5BAF"/>
    <w:multiLevelType w:val="hybridMultilevel"/>
    <w:tmpl w:val="3FC4CE08"/>
    <w:lvl w:ilvl="0" w:tplc="C0588C12">
      <w:start w:val="1"/>
      <w:numFmt w:val="bullet"/>
      <w:lvlText w:val=""/>
      <w:lvlJc w:val="left"/>
      <w:pPr>
        <w:ind w:left="3566" w:hanging="360"/>
      </w:pPr>
      <w:rPr>
        <w:rFonts w:hint="default" w:ascii="Symbol" w:hAnsi="Symbol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hint="default" w:ascii="Wingdings" w:hAnsi="Wingdings"/>
      </w:rPr>
    </w:lvl>
  </w:abstractNum>
  <w:abstractNum w:abstractNumId="4" w15:restartNumberingAfterBreak="0">
    <w:nsid w:val="122008A5"/>
    <w:multiLevelType w:val="hybridMultilevel"/>
    <w:tmpl w:val="1640DFAA"/>
    <w:lvl w:ilvl="0" w:tplc="37F4E0E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E6149"/>
    <w:multiLevelType w:val="hybridMultilevel"/>
    <w:tmpl w:val="DF183982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 w15:restartNumberingAfterBreak="0">
    <w:nsid w:val="19807329"/>
    <w:multiLevelType w:val="multilevel"/>
    <w:tmpl w:val="53B0E8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2D741E8"/>
    <w:multiLevelType w:val="hybridMultilevel"/>
    <w:tmpl w:val="4158324E"/>
    <w:lvl w:ilvl="0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8" w15:restartNumberingAfterBreak="0">
    <w:nsid w:val="2396781C"/>
    <w:multiLevelType w:val="hybridMultilevel"/>
    <w:tmpl w:val="1B6675BC"/>
    <w:lvl w:ilvl="0" w:tplc="08090001">
      <w:start w:val="1"/>
      <w:numFmt w:val="bullet"/>
      <w:lvlText w:val=""/>
      <w:lvlJc w:val="left"/>
      <w:pPr>
        <w:ind w:left="178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0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2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4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6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8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0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2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43" w:hanging="360"/>
      </w:pPr>
      <w:rPr>
        <w:rFonts w:hint="default" w:ascii="Wingdings" w:hAnsi="Wingdings"/>
      </w:rPr>
    </w:lvl>
  </w:abstractNum>
  <w:abstractNum w:abstractNumId="9" w15:restartNumberingAfterBreak="0">
    <w:nsid w:val="26456E54"/>
    <w:multiLevelType w:val="hybridMultilevel"/>
    <w:tmpl w:val="96D277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7D780C"/>
    <w:multiLevelType w:val="hybridMultilevel"/>
    <w:tmpl w:val="61F20C72"/>
    <w:lvl w:ilvl="0" w:tplc="DE4CA2BA">
      <w:numFmt w:val="bullet"/>
      <w:lvlText w:val="-"/>
      <w:lvlJc w:val="left"/>
      <w:pPr>
        <w:ind w:left="3512" w:hanging="360"/>
      </w:pPr>
      <w:rPr>
        <w:rFonts w:hint="default" w:ascii="Arial" w:hAnsi="Arial" w:cs="Arial" w:eastAsiaTheme="minorHAnsi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83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855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9272" w:hanging="360"/>
      </w:pPr>
      <w:rPr>
        <w:rFonts w:hint="default" w:ascii="Wingdings" w:hAnsi="Wingdings"/>
      </w:rPr>
    </w:lvl>
  </w:abstractNum>
  <w:abstractNum w:abstractNumId="11" w15:restartNumberingAfterBreak="0">
    <w:nsid w:val="2BF75412"/>
    <w:multiLevelType w:val="hybridMultilevel"/>
    <w:tmpl w:val="0EE81CAC"/>
    <w:lvl w:ilvl="0" w:tplc="C0588C12">
      <w:start w:val="1"/>
      <w:numFmt w:val="bullet"/>
      <w:lvlText w:val=""/>
      <w:lvlJc w:val="left"/>
      <w:pPr>
        <w:ind w:left="3566" w:hanging="360"/>
      </w:pPr>
      <w:rPr>
        <w:rFonts w:hint="default" w:ascii="Symbol" w:hAnsi="Symbol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hint="default" w:ascii="Wingdings" w:hAnsi="Wingdings"/>
      </w:rPr>
    </w:lvl>
  </w:abstractNum>
  <w:abstractNum w:abstractNumId="12" w15:restartNumberingAfterBreak="0">
    <w:nsid w:val="2C2E28A5"/>
    <w:multiLevelType w:val="hybridMultilevel"/>
    <w:tmpl w:val="17E8A6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72404"/>
    <w:multiLevelType w:val="hybridMultilevel"/>
    <w:tmpl w:val="143A6256"/>
    <w:lvl w:ilvl="0" w:tplc="08090001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plc="17602C56">
      <w:start w:val="1"/>
      <w:numFmt w:val="bullet"/>
      <w:lvlText w:val=""/>
      <w:lvlJc w:val="left"/>
      <w:pPr>
        <w:ind w:left="2073" w:hanging="360"/>
      </w:pPr>
      <w:rPr>
        <w:rFonts w:hint="default" w:ascii="Symbol" w:hAnsi="Symbol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hint="default" w:ascii="Wingdings" w:hAnsi="Wingdings"/>
      </w:rPr>
    </w:lvl>
  </w:abstractNum>
  <w:abstractNum w:abstractNumId="14" w15:restartNumberingAfterBreak="0">
    <w:nsid w:val="39177434"/>
    <w:multiLevelType w:val="hybridMultilevel"/>
    <w:tmpl w:val="9E9AFD10"/>
    <w:lvl w:ilvl="0" w:tplc="08090001">
      <w:start w:val="1"/>
      <w:numFmt w:val="bullet"/>
      <w:lvlText w:val=""/>
      <w:lvlJc w:val="left"/>
      <w:pPr>
        <w:ind w:left="214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hint="default" w:ascii="Wingdings" w:hAnsi="Wingdings"/>
      </w:rPr>
    </w:lvl>
  </w:abstractNum>
  <w:abstractNum w:abstractNumId="15" w15:restartNumberingAfterBreak="0">
    <w:nsid w:val="3BCF4183"/>
    <w:multiLevelType w:val="hybridMultilevel"/>
    <w:tmpl w:val="21CAC412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BBC88B8">
      <w:start w:val="1"/>
      <w:numFmt w:val="bullet"/>
      <w:lvlText w:val="­"/>
      <w:lvlJc w:val="left"/>
      <w:pPr>
        <w:ind w:left="252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6" w15:restartNumberingAfterBreak="0">
    <w:nsid w:val="3BF67A5C"/>
    <w:multiLevelType w:val="hybridMultilevel"/>
    <w:tmpl w:val="C0BC8C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8C012F"/>
    <w:multiLevelType w:val="hybridMultilevel"/>
    <w:tmpl w:val="1F1CED40"/>
    <w:lvl w:ilvl="0" w:tplc="08090001">
      <w:start w:val="1"/>
      <w:numFmt w:val="bullet"/>
      <w:lvlText w:val=""/>
      <w:lvlJc w:val="left"/>
      <w:pPr>
        <w:ind w:left="178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0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2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4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6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8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0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2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43" w:hanging="360"/>
      </w:pPr>
      <w:rPr>
        <w:rFonts w:hint="default" w:ascii="Wingdings" w:hAnsi="Wingdings"/>
      </w:rPr>
    </w:lvl>
  </w:abstractNum>
  <w:abstractNum w:abstractNumId="18" w15:restartNumberingAfterBreak="0">
    <w:nsid w:val="3E120BE7"/>
    <w:multiLevelType w:val="hybridMultilevel"/>
    <w:tmpl w:val="B91E41B2"/>
    <w:lvl w:ilvl="0" w:tplc="7B90EA36">
      <w:start w:val="1"/>
      <w:numFmt w:val="bullet"/>
      <w:lvlText w:val=""/>
      <w:lvlJc w:val="left"/>
      <w:pPr>
        <w:ind w:left="2520" w:hanging="360"/>
      </w:pPr>
      <w:rPr>
        <w:rFonts w:hint="default" w:ascii="Symbol" w:hAnsi="Symbol"/>
        <w:color w:val="000000" w:themeColor="text1"/>
      </w:rPr>
    </w:lvl>
    <w:lvl w:ilvl="1" w:tplc="7B90EA36">
      <w:start w:val="1"/>
      <w:numFmt w:val="bullet"/>
      <w:lvlText w:val=""/>
      <w:lvlJc w:val="left"/>
      <w:pPr>
        <w:ind w:left="32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19" w15:restartNumberingAfterBreak="0">
    <w:nsid w:val="3E3D5940"/>
    <w:multiLevelType w:val="hybridMultilevel"/>
    <w:tmpl w:val="4D00708C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0" w15:restartNumberingAfterBreak="0">
    <w:nsid w:val="438C22A1"/>
    <w:multiLevelType w:val="multilevel"/>
    <w:tmpl w:val="7C621AEA"/>
    <w:numStyleLink w:val="Style1"/>
  </w:abstractNum>
  <w:abstractNum w:abstractNumId="21" w15:restartNumberingAfterBreak="0">
    <w:nsid w:val="477D5C12"/>
    <w:multiLevelType w:val="hybridMultilevel"/>
    <w:tmpl w:val="B4A821BE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 w15:restartNumberingAfterBreak="0">
    <w:nsid w:val="47D02B65"/>
    <w:multiLevelType w:val="hybridMultilevel"/>
    <w:tmpl w:val="87D0A17C"/>
    <w:lvl w:ilvl="0" w:tplc="C0588C12">
      <w:start w:val="1"/>
      <w:numFmt w:val="bullet"/>
      <w:lvlText w:val=""/>
      <w:lvlJc w:val="left"/>
      <w:pPr>
        <w:ind w:left="2143" w:hanging="360"/>
      </w:pPr>
      <w:rPr>
        <w:rFonts w:hint="default" w:ascii="Symbol" w:hAnsi="Symbol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hint="default" w:ascii="Wingdings" w:hAnsi="Wingdings"/>
      </w:rPr>
    </w:lvl>
  </w:abstractNum>
  <w:abstractNum w:abstractNumId="23" w15:restartNumberingAfterBreak="0">
    <w:nsid w:val="4D3106BC"/>
    <w:multiLevelType w:val="hybridMultilevel"/>
    <w:tmpl w:val="18BA12EA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4" w15:restartNumberingAfterBreak="0">
    <w:nsid w:val="4F105DD4"/>
    <w:multiLevelType w:val="hybridMultilevel"/>
    <w:tmpl w:val="BE82F2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0A3531D"/>
    <w:multiLevelType w:val="multilevel"/>
    <w:tmpl w:val="7C621AEA"/>
    <w:styleLink w:val="Style1"/>
    <w:lvl w:ilvl="0">
      <w:start w:val="1"/>
      <w:numFmt w:val="decimal"/>
      <w:pStyle w:val="Heading10"/>
      <w:lvlText w:val="%1."/>
      <w:lvlJc w:val="left"/>
      <w:pPr>
        <w:ind w:left="360" w:hanging="360"/>
      </w:pPr>
    </w:lvl>
    <w:lvl w:ilvl="1">
      <w:start w:val="1"/>
      <w:numFmt w:val="decimal"/>
      <w:pStyle w:val="TSB-Level1Numbers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TSB-Level2Numbers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A5680"/>
    <w:multiLevelType w:val="multilevel"/>
    <w:tmpl w:val="8C6804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hint="default" w:ascii="Symbol" w:hAnsi="Symbol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3B45B30"/>
    <w:multiLevelType w:val="hybridMultilevel"/>
    <w:tmpl w:val="1B1A03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54C1751"/>
    <w:multiLevelType w:val="hybridMultilevel"/>
    <w:tmpl w:val="5E66EA84"/>
    <w:lvl w:ilvl="0" w:tplc="08090001">
      <w:start w:val="1"/>
      <w:numFmt w:val="bullet"/>
      <w:lvlText w:val=""/>
      <w:lvlJc w:val="left"/>
      <w:pPr>
        <w:ind w:left="178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0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2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4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6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8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0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2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43" w:hanging="360"/>
      </w:pPr>
      <w:rPr>
        <w:rFonts w:hint="default" w:ascii="Wingdings" w:hAnsi="Wingdings"/>
      </w:rPr>
    </w:lvl>
  </w:abstractNum>
  <w:abstractNum w:abstractNumId="29" w15:restartNumberingAfterBreak="0">
    <w:nsid w:val="557A63EB"/>
    <w:multiLevelType w:val="hybridMultilevel"/>
    <w:tmpl w:val="C0E23B1E"/>
    <w:lvl w:ilvl="0" w:tplc="F6CA4228">
      <w:start w:val="1"/>
      <w:numFmt w:val="bullet"/>
      <w:pStyle w:val="TSB-PolicyBullets"/>
      <w:lvlText w:val=""/>
      <w:lvlJc w:val="left"/>
      <w:pPr>
        <w:ind w:left="3512" w:hanging="360"/>
      </w:pPr>
      <w:rPr>
        <w:rFonts w:hint="default" w:ascii="Symbol" w:hAnsi="Symbol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83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855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9272" w:hanging="360"/>
      </w:pPr>
      <w:rPr>
        <w:rFonts w:hint="default" w:ascii="Wingdings" w:hAnsi="Wingdings"/>
      </w:rPr>
    </w:lvl>
  </w:abstractNum>
  <w:abstractNum w:abstractNumId="30" w15:restartNumberingAfterBreak="0">
    <w:nsid w:val="58075A3A"/>
    <w:multiLevelType w:val="hybridMultilevel"/>
    <w:tmpl w:val="38B83A4E"/>
    <w:lvl w:ilvl="0" w:tplc="DE4CA2B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98872CF"/>
    <w:multiLevelType w:val="hybridMultilevel"/>
    <w:tmpl w:val="75EEB7B6"/>
    <w:lvl w:ilvl="0" w:tplc="08090001">
      <w:start w:val="1"/>
      <w:numFmt w:val="bullet"/>
      <w:lvlText w:val=""/>
      <w:lvlJc w:val="left"/>
      <w:pPr>
        <w:ind w:left="171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431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151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7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59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1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03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75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471" w:hanging="360"/>
      </w:pPr>
      <w:rPr>
        <w:rFonts w:hint="default" w:ascii="Wingdings" w:hAnsi="Wingdings"/>
      </w:rPr>
    </w:lvl>
  </w:abstractNum>
  <w:abstractNum w:abstractNumId="32" w15:restartNumberingAfterBreak="0">
    <w:nsid w:val="59C65842"/>
    <w:multiLevelType w:val="hybridMultilevel"/>
    <w:tmpl w:val="6CD0D1A4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3" w15:restartNumberingAfterBreak="0">
    <w:nsid w:val="5D57147D"/>
    <w:multiLevelType w:val="hybridMultilevel"/>
    <w:tmpl w:val="64441534"/>
    <w:lvl w:ilvl="0" w:tplc="7B90EA36">
      <w:start w:val="1"/>
      <w:numFmt w:val="bullet"/>
      <w:lvlText w:val=""/>
      <w:lvlJc w:val="left"/>
      <w:pPr>
        <w:ind w:left="284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hint="default" w:ascii="Wingdings" w:hAnsi="Wingdings"/>
      </w:rPr>
    </w:lvl>
  </w:abstractNum>
  <w:abstractNum w:abstractNumId="34" w15:restartNumberingAfterBreak="0">
    <w:nsid w:val="66910C25"/>
    <w:multiLevelType w:val="hybridMultilevel"/>
    <w:tmpl w:val="B64855D4"/>
    <w:lvl w:ilvl="0" w:tplc="F6247794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C17E5"/>
    <w:multiLevelType w:val="hybridMultilevel"/>
    <w:tmpl w:val="C7909A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A686244"/>
    <w:multiLevelType w:val="hybridMultilevel"/>
    <w:tmpl w:val="D068D0C0"/>
    <w:lvl w:ilvl="0" w:tplc="5F84DA06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  <w:szCs w:val="22"/>
      </w:r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DBF4C736">
      <w:start w:val="3"/>
      <w:numFmt w:val="bullet"/>
      <w:lvlText w:val="-"/>
      <w:lvlJc w:val="left"/>
      <w:pPr>
        <w:ind w:left="2700" w:hanging="360"/>
      </w:pPr>
      <w:rPr>
        <w:rFonts w:hint="default" w:ascii="Arial" w:hAnsi="Arial" w:eastAsia="Times New Roman" w:cs="Arial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100EFE"/>
    <w:multiLevelType w:val="hybridMultilevel"/>
    <w:tmpl w:val="CFCA0DF0"/>
    <w:lvl w:ilvl="0" w:tplc="08090001">
      <w:start w:val="1"/>
      <w:numFmt w:val="bullet"/>
      <w:lvlText w:val=""/>
      <w:lvlJc w:val="left"/>
      <w:pPr>
        <w:ind w:left="214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hint="default" w:ascii="Wingdings" w:hAnsi="Wingdings"/>
      </w:rPr>
    </w:lvl>
  </w:abstractNum>
  <w:abstractNum w:abstractNumId="38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EFA40EE"/>
    <w:multiLevelType w:val="hybridMultilevel"/>
    <w:tmpl w:val="4B06A7B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29430B"/>
    <w:multiLevelType w:val="hybridMultilevel"/>
    <w:tmpl w:val="8F74C7A8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1" w15:restartNumberingAfterBreak="0">
    <w:nsid w:val="727C500E"/>
    <w:multiLevelType w:val="multilevel"/>
    <w:tmpl w:val="C1B6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74843DBE"/>
    <w:multiLevelType w:val="hybridMultilevel"/>
    <w:tmpl w:val="AB80DA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6475999"/>
    <w:multiLevelType w:val="hybridMultilevel"/>
    <w:tmpl w:val="FABA66A4"/>
    <w:lvl w:ilvl="0" w:tplc="F6CA422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  <w:color w:val="000000" w:themeColor="text1"/>
      </w:rPr>
    </w:lvl>
    <w:lvl w:ilvl="1" w:tplc="7B90EA36">
      <w:start w:val="1"/>
      <w:numFmt w:val="bullet"/>
      <w:lvlText w:val=""/>
      <w:lvlJc w:val="left"/>
      <w:pPr>
        <w:ind w:left="32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44" w15:restartNumberingAfterBreak="0">
    <w:nsid w:val="77430521"/>
    <w:multiLevelType w:val="multilevel"/>
    <w:tmpl w:val="1F16DCBA"/>
    <w:lvl w:ilvl="0">
      <w:start w:val="1"/>
      <w:numFmt w:val="decimal"/>
      <w:lvlText w:val="%1."/>
      <w:lvlJc w:val="left"/>
      <w:pPr>
        <w:ind w:left="108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320" w:hanging="600"/>
      </w:pPr>
      <w:rPr>
        <w:rFonts w:hint="default" w:asciiTheme="majorHAnsi" w:hAnsiTheme="majorHAnsi" w:cstheme="majorHAnsi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 w:asciiTheme="majorHAnsi" w:hAnsiTheme="majorHAnsi" w:cstheme="majorHAnsi"/>
        <w:sz w:val="24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 w:asciiTheme="majorHAnsi" w:hAnsiTheme="majorHAnsi" w:cstheme="majorHAnsi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 w:asciiTheme="majorHAnsi" w:hAnsiTheme="majorHAnsi" w:cstheme="majorHAnsi"/>
        <w:sz w:val="24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 w:asciiTheme="majorHAnsi" w:hAnsiTheme="majorHAnsi" w:cstheme="majorHAnsi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 w:asciiTheme="majorHAnsi" w:hAnsiTheme="majorHAnsi" w:cstheme="majorHAnsi"/>
        <w:sz w:val="24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 w:asciiTheme="majorHAnsi" w:hAnsiTheme="majorHAnsi" w:cstheme="majorHAnsi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 w:asciiTheme="majorHAnsi" w:hAnsiTheme="majorHAnsi" w:cstheme="majorHAnsi"/>
        <w:sz w:val="24"/>
      </w:rPr>
    </w:lvl>
  </w:abstractNum>
  <w:abstractNum w:abstractNumId="45" w15:restartNumberingAfterBreak="0">
    <w:nsid w:val="7BB10AFF"/>
    <w:multiLevelType w:val="hybridMultilevel"/>
    <w:tmpl w:val="B90EE704"/>
    <w:lvl w:ilvl="0" w:tplc="08090001">
      <w:start w:val="1"/>
      <w:numFmt w:val="bullet"/>
      <w:lvlText w:val=""/>
      <w:lvlJc w:val="left"/>
      <w:pPr>
        <w:ind w:left="214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86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hint="default" w:ascii="Wingdings" w:hAnsi="Wingdings"/>
      </w:rPr>
    </w:lvl>
  </w:abstractNum>
  <w:num w:numId="1" w16cid:durableId="2010667632">
    <w:abstractNumId w:val="36"/>
  </w:num>
  <w:num w:numId="2" w16cid:durableId="1786146512">
    <w:abstractNumId w:val="38"/>
  </w:num>
  <w:num w:numId="3" w16cid:durableId="219022145">
    <w:abstractNumId w:val="25"/>
  </w:num>
  <w:num w:numId="4" w16cid:durableId="1822841807">
    <w:abstractNumId w:val="20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left"/>
        <w:pPr>
          <w:ind w:left="1424" w:hanging="431"/>
        </w:pPr>
        <w:rPr>
          <w:rFonts w:hint="default" w:asciiTheme="minorHAnsi" w:hAnsiTheme="minorHAnsi"/>
          <w:b w:val="0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206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468673374">
    <w:abstractNumId w:val="2"/>
  </w:num>
  <w:num w:numId="6" w16cid:durableId="1116633232">
    <w:abstractNumId w:val="29"/>
  </w:num>
  <w:num w:numId="7" w16cid:durableId="903224464">
    <w:abstractNumId w:val="20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center"/>
        <w:pPr>
          <w:ind w:left="1424" w:hanging="432"/>
        </w:pPr>
        <w:rPr>
          <w:rFonts w:hint="default" w:asciiTheme="minorHAnsi" w:hAnsiTheme="minorHAnsi"/>
          <w:b/>
          <w:bCs/>
          <w:color w:val="auto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046875350">
    <w:abstractNumId w:val="35"/>
  </w:num>
  <w:num w:numId="9" w16cid:durableId="892816911">
    <w:abstractNumId w:val="24"/>
  </w:num>
  <w:num w:numId="10" w16cid:durableId="1520241537">
    <w:abstractNumId w:val="45"/>
  </w:num>
  <w:num w:numId="11" w16cid:durableId="1674914468">
    <w:abstractNumId w:val="9"/>
  </w:num>
  <w:num w:numId="12" w16cid:durableId="150216088">
    <w:abstractNumId w:val="27"/>
  </w:num>
  <w:num w:numId="13" w16cid:durableId="2079135732">
    <w:abstractNumId w:val="16"/>
  </w:num>
  <w:num w:numId="14" w16cid:durableId="1549603908">
    <w:abstractNumId w:val="42"/>
  </w:num>
  <w:num w:numId="15" w16cid:durableId="1434858770">
    <w:abstractNumId w:val="34"/>
  </w:num>
  <w:num w:numId="16" w16cid:durableId="1139877825">
    <w:abstractNumId w:val="22"/>
  </w:num>
  <w:num w:numId="17" w16cid:durableId="635723761">
    <w:abstractNumId w:val="0"/>
  </w:num>
  <w:num w:numId="18" w16cid:durableId="791825018">
    <w:abstractNumId w:val="11"/>
  </w:num>
  <w:num w:numId="19" w16cid:durableId="1808744178">
    <w:abstractNumId w:val="3"/>
  </w:num>
  <w:num w:numId="20" w16cid:durableId="1252734709">
    <w:abstractNumId w:val="37"/>
  </w:num>
  <w:num w:numId="21" w16cid:durableId="57478696">
    <w:abstractNumId w:val="14"/>
  </w:num>
  <w:num w:numId="22" w16cid:durableId="541403706">
    <w:abstractNumId w:val="1"/>
  </w:num>
  <w:num w:numId="23" w16cid:durableId="167333299">
    <w:abstractNumId w:val="44"/>
  </w:num>
  <w:num w:numId="24" w16cid:durableId="1152064871">
    <w:abstractNumId w:val="39"/>
  </w:num>
  <w:num w:numId="25" w16cid:durableId="1670983954">
    <w:abstractNumId w:val="20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left"/>
        <w:pPr>
          <w:ind w:left="1424" w:hanging="431"/>
        </w:pPr>
        <w:rPr>
          <w:rFonts w:hint="default" w:asciiTheme="minorHAnsi" w:hAnsiTheme="minorHAnsi"/>
          <w:b w:val="0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 w16cid:durableId="1876648605">
    <w:abstractNumId w:val="40"/>
  </w:num>
  <w:num w:numId="27" w16cid:durableId="759133962">
    <w:abstractNumId w:val="13"/>
  </w:num>
  <w:num w:numId="28" w16cid:durableId="312485855">
    <w:abstractNumId w:val="41"/>
  </w:num>
  <w:num w:numId="29" w16cid:durableId="1525748611">
    <w:abstractNumId w:val="6"/>
  </w:num>
  <w:num w:numId="30" w16cid:durableId="223218313">
    <w:abstractNumId w:val="33"/>
  </w:num>
  <w:num w:numId="31" w16cid:durableId="1907884470">
    <w:abstractNumId w:val="43"/>
  </w:num>
  <w:num w:numId="32" w16cid:durableId="534662064">
    <w:abstractNumId w:val="18"/>
  </w:num>
  <w:num w:numId="33" w16cid:durableId="1657681480">
    <w:abstractNumId w:val="20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SB-Level1Numbers"/>
        <w:lvlText w:val="%1.%2."/>
        <w:lvlJc w:val="center"/>
        <w:pPr>
          <w:ind w:left="1424" w:hanging="431"/>
        </w:pPr>
        <w:rPr>
          <w:rFonts w:hint="default" w:asciiTheme="minorHAnsi" w:hAnsiTheme="minorHAnsi"/>
          <w:b w:val="0"/>
          <w:color w:val="auto"/>
          <w:sz w:val="22"/>
        </w:rPr>
      </w:lvl>
    </w:lvlOverride>
    <w:lvlOverride w:ilvl="2"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 w16cid:durableId="216403562">
    <w:abstractNumId w:val="32"/>
  </w:num>
  <w:num w:numId="35" w16cid:durableId="1526212857">
    <w:abstractNumId w:val="20"/>
    <w:lvlOverride w:ilvl="0">
      <w:startOverride w:val="1"/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b/>
          <w:bCs/>
        </w:rPr>
      </w:lvl>
    </w:lvlOverride>
    <w:lvlOverride w:ilvl="1">
      <w:startOverride w:val="1"/>
      <w:lvl w:ilvl="1">
        <w:start w:val="1"/>
        <w:numFmt w:val="decimal"/>
        <w:pStyle w:val="TSB-Level1Numbers"/>
        <w:lvlText w:val="%1.%2."/>
        <w:lvlJc w:val="left"/>
        <w:pPr>
          <w:ind w:left="792" w:hanging="432"/>
        </w:pPr>
        <w:rPr>
          <w:rFonts w:asciiTheme="minorHAnsi" w:hAnsiTheme="minorHAnsi"/>
          <w:sz w:val="22"/>
        </w:rPr>
      </w:lvl>
    </w:lvlOverride>
    <w:lvlOverride w:ilvl="2">
      <w:startOverride w:val="1"/>
      <w:lvl w:ilvl="2">
        <w:start w:val="1"/>
        <w:numFmt w:val="decimal"/>
        <w:pStyle w:val="TSB-Level2Numbers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6" w16cid:durableId="419179689">
    <w:abstractNumId w:val="7"/>
  </w:num>
  <w:num w:numId="37" w16cid:durableId="1828594449">
    <w:abstractNumId w:val="5"/>
  </w:num>
  <w:num w:numId="38" w16cid:durableId="651449170">
    <w:abstractNumId w:val="23"/>
  </w:num>
  <w:num w:numId="39" w16cid:durableId="1957517235">
    <w:abstractNumId w:val="21"/>
  </w:num>
  <w:num w:numId="40" w16cid:durableId="1606645541">
    <w:abstractNumId w:val="19"/>
  </w:num>
  <w:num w:numId="41" w16cid:durableId="1929994191">
    <w:abstractNumId w:val="15"/>
  </w:num>
  <w:num w:numId="42" w16cid:durableId="1973099183">
    <w:abstractNumId w:val="8"/>
  </w:num>
  <w:num w:numId="43" w16cid:durableId="1451511264">
    <w:abstractNumId w:val="12"/>
  </w:num>
  <w:num w:numId="44" w16cid:durableId="56515034">
    <w:abstractNumId w:val="4"/>
  </w:num>
  <w:num w:numId="45" w16cid:durableId="1822966632">
    <w:abstractNumId w:val="31"/>
  </w:num>
  <w:num w:numId="46" w16cid:durableId="869342562">
    <w:abstractNumId w:val="26"/>
  </w:num>
  <w:num w:numId="47" w16cid:durableId="984815619">
    <w:abstractNumId w:val="17"/>
  </w:num>
  <w:num w:numId="48" w16cid:durableId="910775517">
    <w:abstractNumId w:val="28"/>
  </w:num>
  <w:num w:numId="49" w16cid:durableId="344016950">
    <w:abstractNumId w:val="30"/>
  </w:num>
  <w:num w:numId="50" w16cid:durableId="162399742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F4"/>
    <w:rsid w:val="00000C9D"/>
    <w:rsid w:val="00001A46"/>
    <w:rsid w:val="00002F53"/>
    <w:rsid w:val="00004617"/>
    <w:rsid w:val="000100B6"/>
    <w:rsid w:val="0001177F"/>
    <w:rsid w:val="000118E2"/>
    <w:rsid w:val="00013277"/>
    <w:rsid w:val="000148A0"/>
    <w:rsid w:val="00014CF2"/>
    <w:rsid w:val="00015008"/>
    <w:rsid w:val="00015C00"/>
    <w:rsid w:val="0002263A"/>
    <w:rsid w:val="00023166"/>
    <w:rsid w:val="00023587"/>
    <w:rsid w:val="0002379C"/>
    <w:rsid w:val="00024538"/>
    <w:rsid w:val="00024FBA"/>
    <w:rsid w:val="000265D8"/>
    <w:rsid w:val="000309F5"/>
    <w:rsid w:val="000315D9"/>
    <w:rsid w:val="00037174"/>
    <w:rsid w:val="000402B3"/>
    <w:rsid w:val="00040C15"/>
    <w:rsid w:val="00040E9B"/>
    <w:rsid w:val="0004203D"/>
    <w:rsid w:val="00042069"/>
    <w:rsid w:val="000424D3"/>
    <w:rsid w:val="000452DE"/>
    <w:rsid w:val="00045BFE"/>
    <w:rsid w:val="00046675"/>
    <w:rsid w:val="000471E8"/>
    <w:rsid w:val="00047288"/>
    <w:rsid w:val="00054CB6"/>
    <w:rsid w:val="00055C7B"/>
    <w:rsid w:val="00056533"/>
    <w:rsid w:val="000567E2"/>
    <w:rsid w:val="00056A9F"/>
    <w:rsid w:val="00056FC3"/>
    <w:rsid w:val="000606F6"/>
    <w:rsid w:val="00065C6B"/>
    <w:rsid w:val="00065DAA"/>
    <w:rsid w:val="00071294"/>
    <w:rsid w:val="000728CF"/>
    <w:rsid w:val="00080091"/>
    <w:rsid w:val="00080874"/>
    <w:rsid w:val="00081C2A"/>
    <w:rsid w:val="00082C0E"/>
    <w:rsid w:val="00087C51"/>
    <w:rsid w:val="00090CFE"/>
    <w:rsid w:val="00091FEF"/>
    <w:rsid w:val="00095EF3"/>
    <w:rsid w:val="000A0675"/>
    <w:rsid w:val="000A6B9C"/>
    <w:rsid w:val="000A738F"/>
    <w:rsid w:val="000B1080"/>
    <w:rsid w:val="000B11F3"/>
    <w:rsid w:val="000B16CC"/>
    <w:rsid w:val="000B213E"/>
    <w:rsid w:val="000B44E5"/>
    <w:rsid w:val="000B4624"/>
    <w:rsid w:val="000B5EEA"/>
    <w:rsid w:val="000B7B80"/>
    <w:rsid w:val="000C061E"/>
    <w:rsid w:val="000C7259"/>
    <w:rsid w:val="000D00DE"/>
    <w:rsid w:val="000D0AAE"/>
    <w:rsid w:val="000D200A"/>
    <w:rsid w:val="000D32B6"/>
    <w:rsid w:val="000D4B53"/>
    <w:rsid w:val="000D618A"/>
    <w:rsid w:val="000D6CB9"/>
    <w:rsid w:val="000E006C"/>
    <w:rsid w:val="000E1F90"/>
    <w:rsid w:val="000E2C37"/>
    <w:rsid w:val="000E3A6F"/>
    <w:rsid w:val="000E451C"/>
    <w:rsid w:val="000E4979"/>
    <w:rsid w:val="000E6E05"/>
    <w:rsid w:val="000E6EDE"/>
    <w:rsid w:val="000F0BDC"/>
    <w:rsid w:val="000F2717"/>
    <w:rsid w:val="000F6113"/>
    <w:rsid w:val="000F6641"/>
    <w:rsid w:val="000F7371"/>
    <w:rsid w:val="000F7891"/>
    <w:rsid w:val="0010256F"/>
    <w:rsid w:val="001027B0"/>
    <w:rsid w:val="00102F13"/>
    <w:rsid w:val="001041F9"/>
    <w:rsid w:val="00104487"/>
    <w:rsid w:val="00105993"/>
    <w:rsid w:val="00107CDA"/>
    <w:rsid w:val="00110740"/>
    <w:rsid w:val="00111AB1"/>
    <w:rsid w:val="00112B99"/>
    <w:rsid w:val="0011334B"/>
    <w:rsid w:val="00114F0B"/>
    <w:rsid w:val="001161EF"/>
    <w:rsid w:val="00122ED0"/>
    <w:rsid w:val="001242E0"/>
    <w:rsid w:val="0012519B"/>
    <w:rsid w:val="00125A8F"/>
    <w:rsid w:val="001274D5"/>
    <w:rsid w:val="00127C83"/>
    <w:rsid w:val="001352CE"/>
    <w:rsid w:val="00137C5D"/>
    <w:rsid w:val="001509F4"/>
    <w:rsid w:val="001515A1"/>
    <w:rsid w:val="00152718"/>
    <w:rsid w:val="00156688"/>
    <w:rsid w:val="001635E9"/>
    <w:rsid w:val="00164909"/>
    <w:rsid w:val="0016615D"/>
    <w:rsid w:val="001661E3"/>
    <w:rsid w:val="00166C2A"/>
    <w:rsid w:val="0016752D"/>
    <w:rsid w:val="0017087A"/>
    <w:rsid w:val="001709BB"/>
    <w:rsid w:val="00171113"/>
    <w:rsid w:val="00173010"/>
    <w:rsid w:val="001742C4"/>
    <w:rsid w:val="00174415"/>
    <w:rsid w:val="001756E9"/>
    <w:rsid w:val="001769CD"/>
    <w:rsid w:val="001769DF"/>
    <w:rsid w:val="00180455"/>
    <w:rsid w:val="00182077"/>
    <w:rsid w:val="00185271"/>
    <w:rsid w:val="001860FF"/>
    <w:rsid w:val="00186497"/>
    <w:rsid w:val="001909BD"/>
    <w:rsid w:val="0019116D"/>
    <w:rsid w:val="00191A24"/>
    <w:rsid w:val="00191CCB"/>
    <w:rsid w:val="00192932"/>
    <w:rsid w:val="00194662"/>
    <w:rsid w:val="00195584"/>
    <w:rsid w:val="00196AEB"/>
    <w:rsid w:val="001977AF"/>
    <w:rsid w:val="001A18B6"/>
    <w:rsid w:val="001A1AF6"/>
    <w:rsid w:val="001A4B45"/>
    <w:rsid w:val="001A4BE7"/>
    <w:rsid w:val="001A6604"/>
    <w:rsid w:val="001A79FA"/>
    <w:rsid w:val="001B0D61"/>
    <w:rsid w:val="001B290B"/>
    <w:rsid w:val="001B4BEB"/>
    <w:rsid w:val="001B60C3"/>
    <w:rsid w:val="001B76C4"/>
    <w:rsid w:val="001C0534"/>
    <w:rsid w:val="001C173E"/>
    <w:rsid w:val="001C181C"/>
    <w:rsid w:val="001C3D56"/>
    <w:rsid w:val="001C55C2"/>
    <w:rsid w:val="001C6D2B"/>
    <w:rsid w:val="001C7204"/>
    <w:rsid w:val="001D0981"/>
    <w:rsid w:val="001D411E"/>
    <w:rsid w:val="001E1528"/>
    <w:rsid w:val="001E18E3"/>
    <w:rsid w:val="001E2B74"/>
    <w:rsid w:val="001E45C2"/>
    <w:rsid w:val="001E5AF6"/>
    <w:rsid w:val="001E5BB1"/>
    <w:rsid w:val="001E6910"/>
    <w:rsid w:val="001F0886"/>
    <w:rsid w:val="001F2A88"/>
    <w:rsid w:val="001F2C6F"/>
    <w:rsid w:val="001F3CFB"/>
    <w:rsid w:val="001F4F47"/>
    <w:rsid w:val="0020167E"/>
    <w:rsid w:val="00201B4B"/>
    <w:rsid w:val="00204EF8"/>
    <w:rsid w:val="002051C5"/>
    <w:rsid w:val="00206835"/>
    <w:rsid w:val="00207C5A"/>
    <w:rsid w:val="00207D12"/>
    <w:rsid w:val="00212661"/>
    <w:rsid w:val="00215E8F"/>
    <w:rsid w:val="00216DDD"/>
    <w:rsid w:val="00220DF6"/>
    <w:rsid w:val="00221AE4"/>
    <w:rsid w:val="00223B14"/>
    <w:rsid w:val="002255EF"/>
    <w:rsid w:val="002259AC"/>
    <w:rsid w:val="0022679D"/>
    <w:rsid w:val="002333A7"/>
    <w:rsid w:val="00233AB7"/>
    <w:rsid w:val="00234463"/>
    <w:rsid w:val="00235B5E"/>
    <w:rsid w:val="002365A4"/>
    <w:rsid w:val="0023723D"/>
    <w:rsid w:val="002379BE"/>
    <w:rsid w:val="00237B28"/>
    <w:rsid w:val="00240743"/>
    <w:rsid w:val="00240E20"/>
    <w:rsid w:val="00241BCE"/>
    <w:rsid w:val="0024255C"/>
    <w:rsid w:val="002455D7"/>
    <w:rsid w:val="002470C8"/>
    <w:rsid w:val="00251899"/>
    <w:rsid w:val="00253BCA"/>
    <w:rsid w:val="00261A9E"/>
    <w:rsid w:val="002636F6"/>
    <w:rsid w:val="00277A0B"/>
    <w:rsid w:val="00277C47"/>
    <w:rsid w:val="0028203B"/>
    <w:rsid w:val="0028407E"/>
    <w:rsid w:val="00285028"/>
    <w:rsid w:val="0029118F"/>
    <w:rsid w:val="00291682"/>
    <w:rsid w:val="0029265C"/>
    <w:rsid w:val="002975FD"/>
    <w:rsid w:val="002A2040"/>
    <w:rsid w:val="002A43B2"/>
    <w:rsid w:val="002A4F3E"/>
    <w:rsid w:val="002A719E"/>
    <w:rsid w:val="002B001D"/>
    <w:rsid w:val="002B6711"/>
    <w:rsid w:val="002B732D"/>
    <w:rsid w:val="002B7CE8"/>
    <w:rsid w:val="002C1FC6"/>
    <w:rsid w:val="002C20A7"/>
    <w:rsid w:val="002C220C"/>
    <w:rsid w:val="002C3AF5"/>
    <w:rsid w:val="002C434D"/>
    <w:rsid w:val="002C4AE2"/>
    <w:rsid w:val="002C64EB"/>
    <w:rsid w:val="002C7582"/>
    <w:rsid w:val="002D0A71"/>
    <w:rsid w:val="002D10F0"/>
    <w:rsid w:val="002D349C"/>
    <w:rsid w:val="002D4754"/>
    <w:rsid w:val="002E2188"/>
    <w:rsid w:val="002E404D"/>
    <w:rsid w:val="002E67A5"/>
    <w:rsid w:val="002E6879"/>
    <w:rsid w:val="002F00B7"/>
    <w:rsid w:val="002F01CF"/>
    <w:rsid w:val="002F2CF8"/>
    <w:rsid w:val="002F3CE5"/>
    <w:rsid w:val="002F5580"/>
    <w:rsid w:val="003001A4"/>
    <w:rsid w:val="00300778"/>
    <w:rsid w:val="00302C29"/>
    <w:rsid w:val="00302ECC"/>
    <w:rsid w:val="00310EF5"/>
    <w:rsid w:val="003129E4"/>
    <w:rsid w:val="00313692"/>
    <w:rsid w:val="00314964"/>
    <w:rsid w:val="00316252"/>
    <w:rsid w:val="00317FA0"/>
    <w:rsid w:val="003239DF"/>
    <w:rsid w:val="003251F2"/>
    <w:rsid w:val="00330BD2"/>
    <w:rsid w:val="00330F8D"/>
    <w:rsid w:val="00332C7A"/>
    <w:rsid w:val="00334F95"/>
    <w:rsid w:val="00350000"/>
    <w:rsid w:val="0035319B"/>
    <w:rsid w:val="00355D66"/>
    <w:rsid w:val="00356315"/>
    <w:rsid w:val="003573B4"/>
    <w:rsid w:val="00360133"/>
    <w:rsid w:val="00361211"/>
    <w:rsid w:val="003625AB"/>
    <w:rsid w:val="00364B95"/>
    <w:rsid w:val="00364F14"/>
    <w:rsid w:val="00365A0C"/>
    <w:rsid w:val="00370F77"/>
    <w:rsid w:val="003750BD"/>
    <w:rsid w:val="00375EB1"/>
    <w:rsid w:val="0037681B"/>
    <w:rsid w:val="0038038B"/>
    <w:rsid w:val="003816C4"/>
    <w:rsid w:val="00382ADF"/>
    <w:rsid w:val="0039018A"/>
    <w:rsid w:val="003909B6"/>
    <w:rsid w:val="003932D7"/>
    <w:rsid w:val="00393689"/>
    <w:rsid w:val="00393B37"/>
    <w:rsid w:val="003957C7"/>
    <w:rsid w:val="00395E3B"/>
    <w:rsid w:val="003979AE"/>
    <w:rsid w:val="00397D9E"/>
    <w:rsid w:val="003A17C3"/>
    <w:rsid w:val="003A20DC"/>
    <w:rsid w:val="003A4236"/>
    <w:rsid w:val="003A4C04"/>
    <w:rsid w:val="003A5321"/>
    <w:rsid w:val="003A6AA1"/>
    <w:rsid w:val="003B0AE5"/>
    <w:rsid w:val="003B1ABB"/>
    <w:rsid w:val="003B25E8"/>
    <w:rsid w:val="003B2C96"/>
    <w:rsid w:val="003B55E8"/>
    <w:rsid w:val="003B628D"/>
    <w:rsid w:val="003C0592"/>
    <w:rsid w:val="003C28EF"/>
    <w:rsid w:val="003C35A4"/>
    <w:rsid w:val="003C3C79"/>
    <w:rsid w:val="003C6DEF"/>
    <w:rsid w:val="003D4877"/>
    <w:rsid w:val="003D4CAA"/>
    <w:rsid w:val="003D7107"/>
    <w:rsid w:val="003E0DFB"/>
    <w:rsid w:val="003E2874"/>
    <w:rsid w:val="003E379D"/>
    <w:rsid w:val="003E50AF"/>
    <w:rsid w:val="003E69A5"/>
    <w:rsid w:val="003E7CE4"/>
    <w:rsid w:val="003F05B5"/>
    <w:rsid w:val="003F0A4B"/>
    <w:rsid w:val="003F0D7A"/>
    <w:rsid w:val="003F2420"/>
    <w:rsid w:val="003F2E2E"/>
    <w:rsid w:val="003F5934"/>
    <w:rsid w:val="003F5C52"/>
    <w:rsid w:val="0040284E"/>
    <w:rsid w:val="004028E8"/>
    <w:rsid w:val="00402FF6"/>
    <w:rsid w:val="0040475D"/>
    <w:rsid w:val="0041063E"/>
    <w:rsid w:val="00410F11"/>
    <w:rsid w:val="00412AEE"/>
    <w:rsid w:val="00413263"/>
    <w:rsid w:val="00413367"/>
    <w:rsid w:val="004136BA"/>
    <w:rsid w:val="004152DE"/>
    <w:rsid w:val="00416A63"/>
    <w:rsid w:val="00417B0C"/>
    <w:rsid w:val="00417DAB"/>
    <w:rsid w:val="00417F34"/>
    <w:rsid w:val="0042484E"/>
    <w:rsid w:val="004255AE"/>
    <w:rsid w:val="00426A96"/>
    <w:rsid w:val="00426B6A"/>
    <w:rsid w:val="00430A0C"/>
    <w:rsid w:val="00430D7A"/>
    <w:rsid w:val="00431B1A"/>
    <w:rsid w:val="00432D34"/>
    <w:rsid w:val="00432DA9"/>
    <w:rsid w:val="00433A66"/>
    <w:rsid w:val="0043497B"/>
    <w:rsid w:val="004354E8"/>
    <w:rsid w:val="00440470"/>
    <w:rsid w:val="00441947"/>
    <w:rsid w:val="00443540"/>
    <w:rsid w:val="00444F88"/>
    <w:rsid w:val="00445161"/>
    <w:rsid w:val="00447D9E"/>
    <w:rsid w:val="004523E0"/>
    <w:rsid w:val="0045368B"/>
    <w:rsid w:val="0045444D"/>
    <w:rsid w:val="004575A0"/>
    <w:rsid w:val="0045782A"/>
    <w:rsid w:val="004578B1"/>
    <w:rsid w:val="00461D57"/>
    <w:rsid w:val="00462C4F"/>
    <w:rsid w:val="004639A1"/>
    <w:rsid w:val="00465987"/>
    <w:rsid w:val="00466259"/>
    <w:rsid w:val="00466355"/>
    <w:rsid w:val="00472C64"/>
    <w:rsid w:val="004749B4"/>
    <w:rsid w:val="00475044"/>
    <w:rsid w:val="00475594"/>
    <w:rsid w:val="00480C32"/>
    <w:rsid w:val="004817C0"/>
    <w:rsid w:val="00482233"/>
    <w:rsid w:val="00482C00"/>
    <w:rsid w:val="00483FE0"/>
    <w:rsid w:val="004843E1"/>
    <w:rsid w:val="004856B5"/>
    <w:rsid w:val="004856C3"/>
    <w:rsid w:val="00487590"/>
    <w:rsid w:val="00490625"/>
    <w:rsid w:val="00491F60"/>
    <w:rsid w:val="004951AA"/>
    <w:rsid w:val="004A2A51"/>
    <w:rsid w:val="004A4661"/>
    <w:rsid w:val="004A4984"/>
    <w:rsid w:val="004B0546"/>
    <w:rsid w:val="004B0B8A"/>
    <w:rsid w:val="004B45DC"/>
    <w:rsid w:val="004C0C85"/>
    <w:rsid w:val="004C1698"/>
    <w:rsid w:val="004C1B0D"/>
    <w:rsid w:val="004C44C5"/>
    <w:rsid w:val="004C4747"/>
    <w:rsid w:val="004C5DDB"/>
    <w:rsid w:val="004C69B5"/>
    <w:rsid w:val="004C6B7F"/>
    <w:rsid w:val="004D2E9D"/>
    <w:rsid w:val="004D36A1"/>
    <w:rsid w:val="004D36A5"/>
    <w:rsid w:val="004D5CF7"/>
    <w:rsid w:val="004E0025"/>
    <w:rsid w:val="004E018D"/>
    <w:rsid w:val="004E4E2B"/>
    <w:rsid w:val="004F014D"/>
    <w:rsid w:val="004F03DD"/>
    <w:rsid w:val="004F1637"/>
    <w:rsid w:val="004F287D"/>
    <w:rsid w:val="004F364C"/>
    <w:rsid w:val="004F3687"/>
    <w:rsid w:val="004F3F3D"/>
    <w:rsid w:val="004F62DC"/>
    <w:rsid w:val="004F62E1"/>
    <w:rsid w:val="005014A4"/>
    <w:rsid w:val="005025ED"/>
    <w:rsid w:val="00503FE4"/>
    <w:rsid w:val="00504FA7"/>
    <w:rsid w:val="00505614"/>
    <w:rsid w:val="0050661B"/>
    <w:rsid w:val="00510B45"/>
    <w:rsid w:val="00511050"/>
    <w:rsid w:val="005138C6"/>
    <w:rsid w:val="005165C8"/>
    <w:rsid w:val="005177C4"/>
    <w:rsid w:val="00517FEB"/>
    <w:rsid w:val="00520EFB"/>
    <w:rsid w:val="00522DC2"/>
    <w:rsid w:val="00524E1C"/>
    <w:rsid w:val="00525CE1"/>
    <w:rsid w:val="00527A84"/>
    <w:rsid w:val="005336F4"/>
    <w:rsid w:val="00533CC5"/>
    <w:rsid w:val="00535FC5"/>
    <w:rsid w:val="00551A23"/>
    <w:rsid w:val="00551C01"/>
    <w:rsid w:val="00557FBC"/>
    <w:rsid w:val="00560CCA"/>
    <w:rsid w:val="005611B9"/>
    <w:rsid w:val="00562D6D"/>
    <w:rsid w:val="00563A69"/>
    <w:rsid w:val="00566EA3"/>
    <w:rsid w:val="00570D08"/>
    <w:rsid w:val="00575493"/>
    <w:rsid w:val="00583213"/>
    <w:rsid w:val="00583FC6"/>
    <w:rsid w:val="00584FE2"/>
    <w:rsid w:val="00585773"/>
    <w:rsid w:val="005918E9"/>
    <w:rsid w:val="00593D35"/>
    <w:rsid w:val="005970E7"/>
    <w:rsid w:val="00597AE2"/>
    <w:rsid w:val="00597FF3"/>
    <w:rsid w:val="005A4FE2"/>
    <w:rsid w:val="005A72F8"/>
    <w:rsid w:val="005B132B"/>
    <w:rsid w:val="005B1C5F"/>
    <w:rsid w:val="005B268E"/>
    <w:rsid w:val="005B62E0"/>
    <w:rsid w:val="005B6394"/>
    <w:rsid w:val="005C0C38"/>
    <w:rsid w:val="005C15E4"/>
    <w:rsid w:val="005C190A"/>
    <w:rsid w:val="005C1C4B"/>
    <w:rsid w:val="005C1F9D"/>
    <w:rsid w:val="005C31A9"/>
    <w:rsid w:val="005C7544"/>
    <w:rsid w:val="005D1181"/>
    <w:rsid w:val="005D369B"/>
    <w:rsid w:val="005D391F"/>
    <w:rsid w:val="005D4EF0"/>
    <w:rsid w:val="005D7359"/>
    <w:rsid w:val="005D79DA"/>
    <w:rsid w:val="005E041B"/>
    <w:rsid w:val="005E0AC7"/>
    <w:rsid w:val="005E412E"/>
    <w:rsid w:val="005E660D"/>
    <w:rsid w:val="005E71D5"/>
    <w:rsid w:val="005F292F"/>
    <w:rsid w:val="005F3E9D"/>
    <w:rsid w:val="006006D4"/>
    <w:rsid w:val="00602214"/>
    <w:rsid w:val="00603B1D"/>
    <w:rsid w:val="00604040"/>
    <w:rsid w:val="006055E4"/>
    <w:rsid w:val="00610CE8"/>
    <w:rsid w:val="0061141D"/>
    <w:rsid w:val="00611CBC"/>
    <w:rsid w:val="00612D78"/>
    <w:rsid w:val="00613D2C"/>
    <w:rsid w:val="00616D7D"/>
    <w:rsid w:val="00620C4F"/>
    <w:rsid w:val="0062415E"/>
    <w:rsid w:val="006255BE"/>
    <w:rsid w:val="00626EF8"/>
    <w:rsid w:val="006272AA"/>
    <w:rsid w:val="00631F57"/>
    <w:rsid w:val="00641A7C"/>
    <w:rsid w:val="00642455"/>
    <w:rsid w:val="0064440E"/>
    <w:rsid w:val="0064490A"/>
    <w:rsid w:val="0064663F"/>
    <w:rsid w:val="00651A5D"/>
    <w:rsid w:val="006528AA"/>
    <w:rsid w:val="00653A10"/>
    <w:rsid w:val="0065414D"/>
    <w:rsid w:val="0066442C"/>
    <w:rsid w:val="00664524"/>
    <w:rsid w:val="00664768"/>
    <w:rsid w:val="00665B41"/>
    <w:rsid w:val="00667F0F"/>
    <w:rsid w:val="0067025E"/>
    <w:rsid w:val="00672AE8"/>
    <w:rsid w:val="0067438C"/>
    <w:rsid w:val="0067496C"/>
    <w:rsid w:val="00675537"/>
    <w:rsid w:val="006808B9"/>
    <w:rsid w:val="00680C23"/>
    <w:rsid w:val="00682C66"/>
    <w:rsid w:val="00682EB6"/>
    <w:rsid w:val="0068332B"/>
    <w:rsid w:val="006836E9"/>
    <w:rsid w:val="00683C65"/>
    <w:rsid w:val="00684ECC"/>
    <w:rsid w:val="00686EE1"/>
    <w:rsid w:val="00687AB8"/>
    <w:rsid w:val="00692D86"/>
    <w:rsid w:val="00697C42"/>
    <w:rsid w:val="006A125D"/>
    <w:rsid w:val="006A6754"/>
    <w:rsid w:val="006A6F6A"/>
    <w:rsid w:val="006B2DCB"/>
    <w:rsid w:val="006B2F2F"/>
    <w:rsid w:val="006B455C"/>
    <w:rsid w:val="006B77D1"/>
    <w:rsid w:val="006C2636"/>
    <w:rsid w:val="006C3085"/>
    <w:rsid w:val="006C531B"/>
    <w:rsid w:val="006C7290"/>
    <w:rsid w:val="006D7F0C"/>
    <w:rsid w:val="006E1C33"/>
    <w:rsid w:val="006E203B"/>
    <w:rsid w:val="006E4D56"/>
    <w:rsid w:val="006E5714"/>
    <w:rsid w:val="006E6EA7"/>
    <w:rsid w:val="006E716B"/>
    <w:rsid w:val="006E770D"/>
    <w:rsid w:val="006F0A0E"/>
    <w:rsid w:val="006F0B36"/>
    <w:rsid w:val="006F4770"/>
    <w:rsid w:val="00705091"/>
    <w:rsid w:val="0071489F"/>
    <w:rsid w:val="007169F5"/>
    <w:rsid w:val="007211A0"/>
    <w:rsid w:val="00721934"/>
    <w:rsid w:val="0072396F"/>
    <w:rsid w:val="00723DE9"/>
    <w:rsid w:val="00724049"/>
    <w:rsid w:val="00725E25"/>
    <w:rsid w:val="007271AF"/>
    <w:rsid w:val="007273E6"/>
    <w:rsid w:val="00727760"/>
    <w:rsid w:val="007311A9"/>
    <w:rsid w:val="00732079"/>
    <w:rsid w:val="007325DC"/>
    <w:rsid w:val="0073611C"/>
    <w:rsid w:val="00741651"/>
    <w:rsid w:val="00741F25"/>
    <w:rsid w:val="00742389"/>
    <w:rsid w:val="00744EE0"/>
    <w:rsid w:val="007511DC"/>
    <w:rsid w:val="00752A20"/>
    <w:rsid w:val="00752E56"/>
    <w:rsid w:val="00753BC1"/>
    <w:rsid w:val="00755147"/>
    <w:rsid w:val="0075578B"/>
    <w:rsid w:val="007608BB"/>
    <w:rsid w:val="00761E6A"/>
    <w:rsid w:val="00762917"/>
    <w:rsid w:val="00764E0C"/>
    <w:rsid w:val="0076600A"/>
    <w:rsid w:val="00766C6A"/>
    <w:rsid w:val="00766EF5"/>
    <w:rsid w:val="007700CB"/>
    <w:rsid w:val="00772CF4"/>
    <w:rsid w:val="007737C4"/>
    <w:rsid w:val="00776766"/>
    <w:rsid w:val="00777073"/>
    <w:rsid w:val="00780F85"/>
    <w:rsid w:val="00783359"/>
    <w:rsid w:val="007855F3"/>
    <w:rsid w:val="007929DC"/>
    <w:rsid w:val="0079417D"/>
    <w:rsid w:val="007A066B"/>
    <w:rsid w:val="007A17AE"/>
    <w:rsid w:val="007B104A"/>
    <w:rsid w:val="007B3138"/>
    <w:rsid w:val="007B3740"/>
    <w:rsid w:val="007B5D19"/>
    <w:rsid w:val="007B670F"/>
    <w:rsid w:val="007B72E5"/>
    <w:rsid w:val="007B75FE"/>
    <w:rsid w:val="007C0E8C"/>
    <w:rsid w:val="007C3A86"/>
    <w:rsid w:val="007C3BB7"/>
    <w:rsid w:val="007C5659"/>
    <w:rsid w:val="007C7ED7"/>
    <w:rsid w:val="007D34D4"/>
    <w:rsid w:val="007D4337"/>
    <w:rsid w:val="007D5B99"/>
    <w:rsid w:val="007E19BA"/>
    <w:rsid w:val="007E535E"/>
    <w:rsid w:val="007E7E23"/>
    <w:rsid w:val="007F1785"/>
    <w:rsid w:val="007F7982"/>
    <w:rsid w:val="00800008"/>
    <w:rsid w:val="0080065E"/>
    <w:rsid w:val="00800B78"/>
    <w:rsid w:val="008016C3"/>
    <w:rsid w:val="008067A3"/>
    <w:rsid w:val="00810848"/>
    <w:rsid w:val="00813091"/>
    <w:rsid w:val="00820145"/>
    <w:rsid w:val="00823B75"/>
    <w:rsid w:val="0082443C"/>
    <w:rsid w:val="00830707"/>
    <w:rsid w:val="0083174A"/>
    <w:rsid w:val="00834891"/>
    <w:rsid w:val="008426C7"/>
    <w:rsid w:val="00843DC5"/>
    <w:rsid w:val="00846986"/>
    <w:rsid w:val="00846FF8"/>
    <w:rsid w:val="008475E6"/>
    <w:rsid w:val="00847A42"/>
    <w:rsid w:val="00847CDD"/>
    <w:rsid w:val="008521DD"/>
    <w:rsid w:val="008534A5"/>
    <w:rsid w:val="00854F34"/>
    <w:rsid w:val="00855367"/>
    <w:rsid w:val="00857C89"/>
    <w:rsid w:val="008600A2"/>
    <w:rsid w:val="008606AC"/>
    <w:rsid w:val="00864B6A"/>
    <w:rsid w:val="00865449"/>
    <w:rsid w:val="00867141"/>
    <w:rsid w:val="008674AC"/>
    <w:rsid w:val="0087014D"/>
    <w:rsid w:val="00872F94"/>
    <w:rsid w:val="0087447C"/>
    <w:rsid w:val="00877D7B"/>
    <w:rsid w:val="008800F3"/>
    <w:rsid w:val="008820B3"/>
    <w:rsid w:val="00883F81"/>
    <w:rsid w:val="00886080"/>
    <w:rsid w:val="00886EFD"/>
    <w:rsid w:val="0089113B"/>
    <w:rsid w:val="00892056"/>
    <w:rsid w:val="00894151"/>
    <w:rsid w:val="0089538C"/>
    <w:rsid w:val="0089581D"/>
    <w:rsid w:val="0089773F"/>
    <w:rsid w:val="008A0AFF"/>
    <w:rsid w:val="008A1B3F"/>
    <w:rsid w:val="008A25FA"/>
    <w:rsid w:val="008A3231"/>
    <w:rsid w:val="008A4101"/>
    <w:rsid w:val="008A7EF8"/>
    <w:rsid w:val="008B0BF2"/>
    <w:rsid w:val="008B2BDD"/>
    <w:rsid w:val="008B30E4"/>
    <w:rsid w:val="008B3E90"/>
    <w:rsid w:val="008B46CF"/>
    <w:rsid w:val="008B50BA"/>
    <w:rsid w:val="008B7C17"/>
    <w:rsid w:val="008B7E6D"/>
    <w:rsid w:val="008C1A59"/>
    <w:rsid w:val="008C1D03"/>
    <w:rsid w:val="008C2CD3"/>
    <w:rsid w:val="008C53AA"/>
    <w:rsid w:val="008C67D9"/>
    <w:rsid w:val="008C6894"/>
    <w:rsid w:val="008D1CEE"/>
    <w:rsid w:val="008D4F9D"/>
    <w:rsid w:val="008D56E2"/>
    <w:rsid w:val="008D57D4"/>
    <w:rsid w:val="008D67EA"/>
    <w:rsid w:val="008D67F0"/>
    <w:rsid w:val="008E360D"/>
    <w:rsid w:val="008E3CAA"/>
    <w:rsid w:val="008E451A"/>
    <w:rsid w:val="008E4A9F"/>
    <w:rsid w:val="008E5549"/>
    <w:rsid w:val="008E5BE6"/>
    <w:rsid w:val="008E673A"/>
    <w:rsid w:val="008E7B04"/>
    <w:rsid w:val="008F0508"/>
    <w:rsid w:val="008F166A"/>
    <w:rsid w:val="008F2879"/>
    <w:rsid w:val="008F301C"/>
    <w:rsid w:val="008F4E38"/>
    <w:rsid w:val="008F7925"/>
    <w:rsid w:val="00901990"/>
    <w:rsid w:val="00904258"/>
    <w:rsid w:val="00906D77"/>
    <w:rsid w:val="009106E3"/>
    <w:rsid w:val="00911CD5"/>
    <w:rsid w:val="00914FE4"/>
    <w:rsid w:val="00916653"/>
    <w:rsid w:val="00920445"/>
    <w:rsid w:val="00920906"/>
    <w:rsid w:val="00921B1C"/>
    <w:rsid w:val="00921DCB"/>
    <w:rsid w:val="00922BA1"/>
    <w:rsid w:val="00924FD5"/>
    <w:rsid w:val="00925A59"/>
    <w:rsid w:val="00926A67"/>
    <w:rsid w:val="00927253"/>
    <w:rsid w:val="009301FC"/>
    <w:rsid w:val="009302B7"/>
    <w:rsid w:val="00930395"/>
    <w:rsid w:val="00930E73"/>
    <w:rsid w:val="00940E56"/>
    <w:rsid w:val="0094103E"/>
    <w:rsid w:val="00943A5C"/>
    <w:rsid w:val="009442B9"/>
    <w:rsid w:val="009456B7"/>
    <w:rsid w:val="00945961"/>
    <w:rsid w:val="009475B4"/>
    <w:rsid w:val="00952DFC"/>
    <w:rsid w:val="009530AA"/>
    <w:rsid w:val="00953821"/>
    <w:rsid w:val="00956989"/>
    <w:rsid w:val="0096060B"/>
    <w:rsid w:val="00961278"/>
    <w:rsid w:val="00962E36"/>
    <w:rsid w:val="00964BB2"/>
    <w:rsid w:val="00965A1D"/>
    <w:rsid w:val="00965E82"/>
    <w:rsid w:val="00970A96"/>
    <w:rsid w:val="00971963"/>
    <w:rsid w:val="00972DC9"/>
    <w:rsid w:val="00977AA4"/>
    <w:rsid w:val="009804BA"/>
    <w:rsid w:val="009809C5"/>
    <w:rsid w:val="00981ACB"/>
    <w:rsid w:val="00983066"/>
    <w:rsid w:val="0098375A"/>
    <w:rsid w:val="00991E99"/>
    <w:rsid w:val="00993A5C"/>
    <w:rsid w:val="00995AF2"/>
    <w:rsid w:val="009A078A"/>
    <w:rsid w:val="009A139F"/>
    <w:rsid w:val="009A1617"/>
    <w:rsid w:val="009A4F5C"/>
    <w:rsid w:val="009A5551"/>
    <w:rsid w:val="009B32A8"/>
    <w:rsid w:val="009B3E6F"/>
    <w:rsid w:val="009B4985"/>
    <w:rsid w:val="009B702B"/>
    <w:rsid w:val="009C099B"/>
    <w:rsid w:val="009C0B10"/>
    <w:rsid w:val="009C3EED"/>
    <w:rsid w:val="009C4014"/>
    <w:rsid w:val="009C72C0"/>
    <w:rsid w:val="009D1A1B"/>
    <w:rsid w:val="009D717D"/>
    <w:rsid w:val="009D7C3D"/>
    <w:rsid w:val="009E278E"/>
    <w:rsid w:val="009E44FB"/>
    <w:rsid w:val="009F0D88"/>
    <w:rsid w:val="009F1103"/>
    <w:rsid w:val="009F268C"/>
    <w:rsid w:val="009F3A48"/>
    <w:rsid w:val="009F56C7"/>
    <w:rsid w:val="009F5952"/>
    <w:rsid w:val="009F59B9"/>
    <w:rsid w:val="009F7FE7"/>
    <w:rsid w:val="00A00AD4"/>
    <w:rsid w:val="00A012AE"/>
    <w:rsid w:val="00A0273C"/>
    <w:rsid w:val="00A04558"/>
    <w:rsid w:val="00A06FE5"/>
    <w:rsid w:val="00A12F1B"/>
    <w:rsid w:val="00A15691"/>
    <w:rsid w:val="00A163C9"/>
    <w:rsid w:val="00A166DC"/>
    <w:rsid w:val="00A175FD"/>
    <w:rsid w:val="00A1763E"/>
    <w:rsid w:val="00A206BF"/>
    <w:rsid w:val="00A2078A"/>
    <w:rsid w:val="00A21769"/>
    <w:rsid w:val="00A21A3C"/>
    <w:rsid w:val="00A22D50"/>
    <w:rsid w:val="00A255CF"/>
    <w:rsid w:val="00A30472"/>
    <w:rsid w:val="00A31F06"/>
    <w:rsid w:val="00A32D3A"/>
    <w:rsid w:val="00A33ADD"/>
    <w:rsid w:val="00A33F35"/>
    <w:rsid w:val="00A34652"/>
    <w:rsid w:val="00A34F40"/>
    <w:rsid w:val="00A37E06"/>
    <w:rsid w:val="00A37F7E"/>
    <w:rsid w:val="00A5191F"/>
    <w:rsid w:val="00A537E2"/>
    <w:rsid w:val="00A547CF"/>
    <w:rsid w:val="00A555B8"/>
    <w:rsid w:val="00A56499"/>
    <w:rsid w:val="00A570FA"/>
    <w:rsid w:val="00A57CB3"/>
    <w:rsid w:val="00A61CB9"/>
    <w:rsid w:val="00A61CDA"/>
    <w:rsid w:val="00A6540D"/>
    <w:rsid w:val="00A666B6"/>
    <w:rsid w:val="00A7242F"/>
    <w:rsid w:val="00A73591"/>
    <w:rsid w:val="00A74941"/>
    <w:rsid w:val="00A749F5"/>
    <w:rsid w:val="00A74C4C"/>
    <w:rsid w:val="00A74CD3"/>
    <w:rsid w:val="00A75576"/>
    <w:rsid w:val="00A7597D"/>
    <w:rsid w:val="00A778BC"/>
    <w:rsid w:val="00A812F5"/>
    <w:rsid w:val="00A82E67"/>
    <w:rsid w:val="00A83249"/>
    <w:rsid w:val="00A838EF"/>
    <w:rsid w:val="00A85DD3"/>
    <w:rsid w:val="00A9113F"/>
    <w:rsid w:val="00A95729"/>
    <w:rsid w:val="00A96272"/>
    <w:rsid w:val="00AA24A8"/>
    <w:rsid w:val="00AA2EBE"/>
    <w:rsid w:val="00AA67A0"/>
    <w:rsid w:val="00AB2B41"/>
    <w:rsid w:val="00AB43BC"/>
    <w:rsid w:val="00AB695C"/>
    <w:rsid w:val="00AB6F27"/>
    <w:rsid w:val="00AC03DE"/>
    <w:rsid w:val="00AC0555"/>
    <w:rsid w:val="00AC09B5"/>
    <w:rsid w:val="00AC160E"/>
    <w:rsid w:val="00AC1882"/>
    <w:rsid w:val="00AC20C2"/>
    <w:rsid w:val="00AC22CE"/>
    <w:rsid w:val="00AC2FA5"/>
    <w:rsid w:val="00AC40A8"/>
    <w:rsid w:val="00AC5381"/>
    <w:rsid w:val="00AC76C9"/>
    <w:rsid w:val="00AC7D29"/>
    <w:rsid w:val="00AD0895"/>
    <w:rsid w:val="00AD0AEA"/>
    <w:rsid w:val="00AD119C"/>
    <w:rsid w:val="00AD2B43"/>
    <w:rsid w:val="00AD3BDA"/>
    <w:rsid w:val="00AD4155"/>
    <w:rsid w:val="00AD5F92"/>
    <w:rsid w:val="00AE1D08"/>
    <w:rsid w:val="00AE273A"/>
    <w:rsid w:val="00AE36A5"/>
    <w:rsid w:val="00AE62B7"/>
    <w:rsid w:val="00AF00AB"/>
    <w:rsid w:val="00AF00B6"/>
    <w:rsid w:val="00AF0866"/>
    <w:rsid w:val="00AF4375"/>
    <w:rsid w:val="00AF5FF8"/>
    <w:rsid w:val="00AF780A"/>
    <w:rsid w:val="00AF7E0E"/>
    <w:rsid w:val="00B0083B"/>
    <w:rsid w:val="00B029FA"/>
    <w:rsid w:val="00B036AB"/>
    <w:rsid w:val="00B04553"/>
    <w:rsid w:val="00B050F4"/>
    <w:rsid w:val="00B0597C"/>
    <w:rsid w:val="00B05DA8"/>
    <w:rsid w:val="00B0737B"/>
    <w:rsid w:val="00B0768B"/>
    <w:rsid w:val="00B10C3A"/>
    <w:rsid w:val="00B11932"/>
    <w:rsid w:val="00B11D08"/>
    <w:rsid w:val="00B15432"/>
    <w:rsid w:val="00B16058"/>
    <w:rsid w:val="00B164FE"/>
    <w:rsid w:val="00B1714E"/>
    <w:rsid w:val="00B173C9"/>
    <w:rsid w:val="00B272EB"/>
    <w:rsid w:val="00B3258C"/>
    <w:rsid w:val="00B32F87"/>
    <w:rsid w:val="00B33428"/>
    <w:rsid w:val="00B35FE6"/>
    <w:rsid w:val="00B370BA"/>
    <w:rsid w:val="00B41A97"/>
    <w:rsid w:val="00B42F4D"/>
    <w:rsid w:val="00B46687"/>
    <w:rsid w:val="00B472B3"/>
    <w:rsid w:val="00B47EA6"/>
    <w:rsid w:val="00B50959"/>
    <w:rsid w:val="00B50F1C"/>
    <w:rsid w:val="00B56FD7"/>
    <w:rsid w:val="00B611CA"/>
    <w:rsid w:val="00B615BD"/>
    <w:rsid w:val="00B6340D"/>
    <w:rsid w:val="00B6350B"/>
    <w:rsid w:val="00B666E4"/>
    <w:rsid w:val="00B70062"/>
    <w:rsid w:val="00B72CFC"/>
    <w:rsid w:val="00B76721"/>
    <w:rsid w:val="00B77D4F"/>
    <w:rsid w:val="00B81BF1"/>
    <w:rsid w:val="00B81E50"/>
    <w:rsid w:val="00B826AD"/>
    <w:rsid w:val="00B84B7B"/>
    <w:rsid w:val="00B85987"/>
    <w:rsid w:val="00B86FF4"/>
    <w:rsid w:val="00B877CC"/>
    <w:rsid w:val="00B902EF"/>
    <w:rsid w:val="00B908EA"/>
    <w:rsid w:val="00B92235"/>
    <w:rsid w:val="00B93600"/>
    <w:rsid w:val="00B942D5"/>
    <w:rsid w:val="00B946AA"/>
    <w:rsid w:val="00BA08A1"/>
    <w:rsid w:val="00BA0E44"/>
    <w:rsid w:val="00BA5C49"/>
    <w:rsid w:val="00BA753E"/>
    <w:rsid w:val="00BB25CF"/>
    <w:rsid w:val="00BB4F33"/>
    <w:rsid w:val="00BB5571"/>
    <w:rsid w:val="00BB7263"/>
    <w:rsid w:val="00BC018F"/>
    <w:rsid w:val="00BC0DBB"/>
    <w:rsid w:val="00BC7B61"/>
    <w:rsid w:val="00BD1FEF"/>
    <w:rsid w:val="00BD2BF8"/>
    <w:rsid w:val="00BD69AF"/>
    <w:rsid w:val="00BE1A83"/>
    <w:rsid w:val="00BE2881"/>
    <w:rsid w:val="00BE5C27"/>
    <w:rsid w:val="00BE7DF8"/>
    <w:rsid w:val="00BF00BD"/>
    <w:rsid w:val="00BF2BDC"/>
    <w:rsid w:val="00BF3127"/>
    <w:rsid w:val="00BF5916"/>
    <w:rsid w:val="00BF5C3D"/>
    <w:rsid w:val="00C004A8"/>
    <w:rsid w:val="00C04D41"/>
    <w:rsid w:val="00C04D58"/>
    <w:rsid w:val="00C0514B"/>
    <w:rsid w:val="00C0552D"/>
    <w:rsid w:val="00C11938"/>
    <w:rsid w:val="00C16B6F"/>
    <w:rsid w:val="00C2487B"/>
    <w:rsid w:val="00C2668A"/>
    <w:rsid w:val="00C324EA"/>
    <w:rsid w:val="00C32845"/>
    <w:rsid w:val="00C332BC"/>
    <w:rsid w:val="00C3785D"/>
    <w:rsid w:val="00C40B63"/>
    <w:rsid w:val="00C40B7C"/>
    <w:rsid w:val="00C44AA8"/>
    <w:rsid w:val="00C4548F"/>
    <w:rsid w:val="00C4586D"/>
    <w:rsid w:val="00C47916"/>
    <w:rsid w:val="00C506F3"/>
    <w:rsid w:val="00C50E27"/>
    <w:rsid w:val="00C52D91"/>
    <w:rsid w:val="00C53416"/>
    <w:rsid w:val="00C54B21"/>
    <w:rsid w:val="00C55C33"/>
    <w:rsid w:val="00C560CE"/>
    <w:rsid w:val="00C562AD"/>
    <w:rsid w:val="00C57F1F"/>
    <w:rsid w:val="00C60BBB"/>
    <w:rsid w:val="00C61466"/>
    <w:rsid w:val="00C65463"/>
    <w:rsid w:val="00C71CAC"/>
    <w:rsid w:val="00C72015"/>
    <w:rsid w:val="00C72A74"/>
    <w:rsid w:val="00C72FC9"/>
    <w:rsid w:val="00C73B22"/>
    <w:rsid w:val="00C75B5A"/>
    <w:rsid w:val="00C76CCB"/>
    <w:rsid w:val="00C8206B"/>
    <w:rsid w:val="00C823FF"/>
    <w:rsid w:val="00C82610"/>
    <w:rsid w:val="00C8446D"/>
    <w:rsid w:val="00C844C8"/>
    <w:rsid w:val="00C84522"/>
    <w:rsid w:val="00C86459"/>
    <w:rsid w:val="00C869E2"/>
    <w:rsid w:val="00C8723B"/>
    <w:rsid w:val="00C90FE4"/>
    <w:rsid w:val="00C91830"/>
    <w:rsid w:val="00C91BAD"/>
    <w:rsid w:val="00C945F9"/>
    <w:rsid w:val="00C95D0F"/>
    <w:rsid w:val="00CA01C6"/>
    <w:rsid w:val="00CA2648"/>
    <w:rsid w:val="00CA4B7C"/>
    <w:rsid w:val="00CA6012"/>
    <w:rsid w:val="00CB2979"/>
    <w:rsid w:val="00CB3551"/>
    <w:rsid w:val="00CB489F"/>
    <w:rsid w:val="00CB6D50"/>
    <w:rsid w:val="00CB6DB3"/>
    <w:rsid w:val="00CC24CC"/>
    <w:rsid w:val="00CC2C8B"/>
    <w:rsid w:val="00CC4820"/>
    <w:rsid w:val="00CC5483"/>
    <w:rsid w:val="00CC7DCD"/>
    <w:rsid w:val="00CD0588"/>
    <w:rsid w:val="00CD0982"/>
    <w:rsid w:val="00CD165A"/>
    <w:rsid w:val="00CD20CB"/>
    <w:rsid w:val="00CD2587"/>
    <w:rsid w:val="00CD2975"/>
    <w:rsid w:val="00CD3FCD"/>
    <w:rsid w:val="00CD6512"/>
    <w:rsid w:val="00CE1E61"/>
    <w:rsid w:val="00CE2ED6"/>
    <w:rsid w:val="00CE3936"/>
    <w:rsid w:val="00CE44DB"/>
    <w:rsid w:val="00CE47B4"/>
    <w:rsid w:val="00CE4E43"/>
    <w:rsid w:val="00CE5026"/>
    <w:rsid w:val="00CE567F"/>
    <w:rsid w:val="00CE5C85"/>
    <w:rsid w:val="00CF0D45"/>
    <w:rsid w:val="00CF16B1"/>
    <w:rsid w:val="00CF2131"/>
    <w:rsid w:val="00CF47ED"/>
    <w:rsid w:val="00CF4E57"/>
    <w:rsid w:val="00CF6EB3"/>
    <w:rsid w:val="00CF7411"/>
    <w:rsid w:val="00D00B5F"/>
    <w:rsid w:val="00D05779"/>
    <w:rsid w:val="00D0599F"/>
    <w:rsid w:val="00D067C0"/>
    <w:rsid w:val="00D06A9E"/>
    <w:rsid w:val="00D06B48"/>
    <w:rsid w:val="00D10A3A"/>
    <w:rsid w:val="00D16710"/>
    <w:rsid w:val="00D16E5F"/>
    <w:rsid w:val="00D22E2D"/>
    <w:rsid w:val="00D244CB"/>
    <w:rsid w:val="00D31F08"/>
    <w:rsid w:val="00D32B2A"/>
    <w:rsid w:val="00D35B28"/>
    <w:rsid w:val="00D36009"/>
    <w:rsid w:val="00D37437"/>
    <w:rsid w:val="00D37D0B"/>
    <w:rsid w:val="00D402AD"/>
    <w:rsid w:val="00D403D5"/>
    <w:rsid w:val="00D40690"/>
    <w:rsid w:val="00D40E30"/>
    <w:rsid w:val="00D4270D"/>
    <w:rsid w:val="00D43792"/>
    <w:rsid w:val="00D471B7"/>
    <w:rsid w:val="00D50AE1"/>
    <w:rsid w:val="00D50DEA"/>
    <w:rsid w:val="00D51BE9"/>
    <w:rsid w:val="00D51E45"/>
    <w:rsid w:val="00D53967"/>
    <w:rsid w:val="00D540A7"/>
    <w:rsid w:val="00D557F7"/>
    <w:rsid w:val="00D55C4F"/>
    <w:rsid w:val="00D607CA"/>
    <w:rsid w:val="00D6119F"/>
    <w:rsid w:val="00D62DC7"/>
    <w:rsid w:val="00D662FD"/>
    <w:rsid w:val="00D66831"/>
    <w:rsid w:val="00D673EF"/>
    <w:rsid w:val="00D70413"/>
    <w:rsid w:val="00D70A81"/>
    <w:rsid w:val="00D71EFE"/>
    <w:rsid w:val="00D748C2"/>
    <w:rsid w:val="00D75206"/>
    <w:rsid w:val="00D7530D"/>
    <w:rsid w:val="00D75C50"/>
    <w:rsid w:val="00D766D8"/>
    <w:rsid w:val="00D86082"/>
    <w:rsid w:val="00D87076"/>
    <w:rsid w:val="00D92CD9"/>
    <w:rsid w:val="00D9522E"/>
    <w:rsid w:val="00D96E4C"/>
    <w:rsid w:val="00DA1D8F"/>
    <w:rsid w:val="00DA3947"/>
    <w:rsid w:val="00DA4E5D"/>
    <w:rsid w:val="00DA4EDB"/>
    <w:rsid w:val="00DA5D36"/>
    <w:rsid w:val="00DB3D95"/>
    <w:rsid w:val="00DB7361"/>
    <w:rsid w:val="00DC1CBD"/>
    <w:rsid w:val="00DC5269"/>
    <w:rsid w:val="00DC6934"/>
    <w:rsid w:val="00DC6B61"/>
    <w:rsid w:val="00DC75B6"/>
    <w:rsid w:val="00DC7ED7"/>
    <w:rsid w:val="00DD3C82"/>
    <w:rsid w:val="00DD3D7E"/>
    <w:rsid w:val="00DD6494"/>
    <w:rsid w:val="00DD6FE0"/>
    <w:rsid w:val="00DD788B"/>
    <w:rsid w:val="00DE0133"/>
    <w:rsid w:val="00DE4687"/>
    <w:rsid w:val="00DE572B"/>
    <w:rsid w:val="00DF1F47"/>
    <w:rsid w:val="00DF569C"/>
    <w:rsid w:val="00DF73DB"/>
    <w:rsid w:val="00DF7667"/>
    <w:rsid w:val="00E00F43"/>
    <w:rsid w:val="00E05A78"/>
    <w:rsid w:val="00E06D91"/>
    <w:rsid w:val="00E0759D"/>
    <w:rsid w:val="00E14F08"/>
    <w:rsid w:val="00E15327"/>
    <w:rsid w:val="00E15ECB"/>
    <w:rsid w:val="00E1780F"/>
    <w:rsid w:val="00E20992"/>
    <w:rsid w:val="00E228D7"/>
    <w:rsid w:val="00E23C56"/>
    <w:rsid w:val="00E2654A"/>
    <w:rsid w:val="00E30445"/>
    <w:rsid w:val="00E30F8C"/>
    <w:rsid w:val="00E3160D"/>
    <w:rsid w:val="00E33FA6"/>
    <w:rsid w:val="00E37B36"/>
    <w:rsid w:val="00E403B6"/>
    <w:rsid w:val="00E40A6E"/>
    <w:rsid w:val="00E40CED"/>
    <w:rsid w:val="00E41881"/>
    <w:rsid w:val="00E440C0"/>
    <w:rsid w:val="00E44E26"/>
    <w:rsid w:val="00E46CA4"/>
    <w:rsid w:val="00E4705C"/>
    <w:rsid w:val="00E51116"/>
    <w:rsid w:val="00E524CD"/>
    <w:rsid w:val="00E52CB1"/>
    <w:rsid w:val="00E550A7"/>
    <w:rsid w:val="00E55771"/>
    <w:rsid w:val="00E56EAB"/>
    <w:rsid w:val="00E6064D"/>
    <w:rsid w:val="00E61271"/>
    <w:rsid w:val="00E61382"/>
    <w:rsid w:val="00E627C5"/>
    <w:rsid w:val="00E648AA"/>
    <w:rsid w:val="00E65387"/>
    <w:rsid w:val="00E678A4"/>
    <w:rsid w:val="00E67ED5"/>
    <w:rsid w:val="00E71161"/>
    <w:rsid w:val="00E71253"/>
    <w:rsid w:val="00E76457"/>
    <w:rsid w:val="00E769AE"/>
    <w:rsid w:val="00E80A47"/>
    <w:rsid w:val="00E818E2"/>
    <w:rsid w:val="00E850FB"/>
    <w:rsid w:val="00E91F7C"/>
    <w:rsid w:val="00E9293C"/>
    <w:rsid w:val="00E95003"/>
    <w:rsid w:val="00E96575"/>
    <w:rsid w:val="00EA33C1"/>
    <w:rsid w:val="00EA39E1"/>
    <w:rsid w:val="00EA6C82"/>
    <w:rsid w:val="00EB05DE"/>
    <w:rsid w:val="00EB0621"/>
    <w:rsid w:val="00EB6940"/>
    <w:rsid w:val="00EC0587"/>
    <w:rsid w:val="00EC0798"/>
    <w:rsid w:val="00EC1198"/>
    <w:rsid w:val="00EC1520"/>
    <w:rsid w:val="00EC3908"/>
    <w:rsid w:val="00ED23A0"/>
    <w:rsid w:val="00ED5994"/>
    <w:rsid w:val="00EE412A"/>
    <w:rsid w:val="00EE4B44"/>
    <w:rsid w:val="00EE591E"/>
    <w:rsid w:val="00EE6A77"/>
    <w:rsid w:val="00EE7E62"/>
    <w:rsid w:val="00EF2AE6"/>
    <w:rsid w:val="00EF68C5"/>
    <w:rsid w:val="00F01532"/>
    <w:rsid w:val="00F02293"/>
    <w:rsid w:val="00F07361"/>
    <w:rsid w:val="00F07DC1"/>
    <w:rsid w:val="00F12615"/>
    <w:rsid w:val="00F17868"/>
    <w:rsid w:val="00F17B92"/>
    <w:rsid w:val="00F21E78"/>
    <w:rsid w:val="00F22AFA"/>
    <w:rsid w:val="00F27AC8"/>
    <w:rsid w:val="00F31337"/>
    <w:rsid w:val="00F32AD6"/>
    <w:rsid w:val="00F34E4E"/>
    <w:rsid w:val="00F45E9D"/>
    <w:rsid w:val="00F46669"/>
    <w:rsid w:val="00F54992"/>
    <w:rsid w:val="00F5549C"/>
    <w:rsid w:val="00F55A39"/>
    <w:rsid w:val="00F55F36"/>
    <w:rsid w:val="00F61CA5"/>
    <w:rsid w:val="00F64AB8"/>
    <w:rsid w:val="00F64AED"/>
    <w:rsid w:val="00F64C56"/>
    <w:rsid w:val="00F66720"/>
    <w:rsid w:val="00F67F3D"/>
    <w:rsid w:val="00F72C16"/>
    <w:rsid w:val="00F730E8"/>
    <w:rsid w:val="00F75296"/>
    <w:rsid w:val="00F761A9"/>
    <w:rsid w:val="00F77170"/>
    <w:rsid w:val="00F77BCB"/>
    <w:rsid w:val="00F83710"/>
    <w:rsid w:val="00F83735"/>
    <w:rsid w:val="00F84274"/>
    <w:rsid w:val="00F876DE"/>
    <w:rsid w:val="00F901F7"/>
    <w:rsid w:val="00F94029"/>
    <w:rsid w:val="00F9662C"/>
    <w:rsid w:val="00FA1475"/>
    <w:rsid w:val="00FA377A"/>
    <w:rsid w:val="00FA3C38"/>
    <w:rsid w:val="00FA6D88"/>
    <w:rsid w:val="00FA7639"/>
    <w:rsid w:val="00FB6351"/>
    <w:rsid w:val="00FB7004"/>
    <w:rsid w:val="00FB7E88"/>
    <w:rsid w:val="00FC3F44"/>
    <w:rsid w:val="00FC575D"/>
    <w:rsid w:val="00FD2A15"/>
    <w:rsid w:val="00FD4016"/>
    <w:rsid w:val="00FD5D67"/>
    <w:rsid w:val="00FD67B7"/>
    <w:rsid w:val="00FD7D8C"/>
    <w:rsid w:val="00FE421C"/>
    <w:rsid w:val="00FF07B6"/>
    <w:rsid w:val="00FF31A3"/>
    <w:rsid w:val="00FF517C"/>
    <w:rsid w:val="00FF5B15"/>
    <w:rsid w:val="00FF6767"/>
    <w:rsid w:val="00FF6E0F"/>
    <w:rsid w:val="00FF7CA1"/>
    <w:rsid w:val="00FF7F1A"/>
    <w:rsid w:val="0246E417"/>
    <w:rsid w:val="084193FB"/>
    <w:rsid w:val="0B8241E2"/>
    <w:rsid w:val="14624FF0"/>
    <w:rsid w:val="18BE7EE8"/>
    <w:rsid w:val="1C0058C5"/>
    <w:rsid w:val="1D3EB349"/>
    <w:rsid w:val="2094DD1B"/>
    <w:rsid w:val="2A2E0BDB"/>
    <w:rsid w:val="2AA2FABB"/>
    <w:rsid w:val="358C0912"/>
    <w:rsid w:val="360B88EA"/>
    <w:rsid w:val="38B4698B"/>
    <w:rsid w:val="3C55F13C"/>
    <w:rsid w:val="42659822"/>
    <w:rsid w:val="4E5210F3"/>
    <w:rsid w:val="4E78F011"/>
    <w:rsid w:val="5B33B4B5"/>
    <w:rsid w:val="6801D432"/>
    <w:rsid w:val="6C9CA4E6"/>
    <w:rsid w:val="6D78C9E0"/>
    <w:rsid w:val="74545DC2"/>
    <w:rsid w:val="763C3390"/>
    <w:rsid w:val="78C95BF0"/>
    <w:rsid w:val="7EB9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9A191"/>
  <w15:docId w15:val="{B08BFA7F-001E-4CEA-9E6E-81925139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271AF"/>
  </w:style>
  <w:style w:type="paragraph" w:styleId="Heading10">
    <w:name w:val="heading 1"/>
    <w:aliases w:val="TSB Headings"/>
    <w:basedOn w:val="ListParagraph"/>
    <w:next w:val="Normal"/>
    <w:link w:val="Heading1Char"/>
    <w:uiPriority w:val="9"/>
    <w:qFormat/>
    <w:rsid w:val="000B11F3"/>
    <w:pPr>
      <w:numPr>
        <w:numId w:val="7"/>
      </w:numPr>
      <w:ind w:left="1077" w:hanging="720"/>
      <w:outlineLvl w:val="0"/>
    </w:pPr>
    <w:rPr>
      <w:rFonts w:asciiTheme="majorHAnsi" w:hAnsiTheme="majorHAnsi" w:cstheme="majorHAns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2"/>
      </w:numPr>
      <w:spacing w:after="120" w:line="240" w:lineRule="auto"/>
      <w:outlineLvl w:val="1"/>
    </w:pPr>
    <w:rPr>
      <w:rFonts w:cs="Arial" w:asciiTheme="majorHAnsi" w:hAnsi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CD3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7F7F7F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7F7F7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hAnsiTheme="majorHAnsi" w:eastAsiaTheme="majorEastAsia" w:cstheme="majorBidi"/>
      <w:color w:val="3F3F3F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3F3F3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nhideWhenUsed/>
    <w:rsid w:val="00AD4155"/>
    <w:rPr>
      <w:color w:val="0000FF"/>
      <w:u w:val="single"/>
    </w:rPr>
  </w:style>
  <w:style w:type="character" w:styleId="Heading1Char" w:customStyle="1">
    <w:name w:val="Heading 1 Char"/>
    <w:aliases w:val="TSB Headings Char"/>
    <w:basedOn w:val="DefaultParagraphFont"/>
    <w:link w:val="Heading10"/>
    <w:uiPriority w:val="9"/>
    <w:rsid w:val="000B11F3"/>
    <w:rPr>
      <w:rFonts w:asciiTheme="majorHAnsi" w:hAnsiTheme="majorHAnsi" w:cstheme="majorHAnsi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0567E2"/>
    <w:rPr>
      <w:rFonts w:cs="Arial" w:asciiTheme="majorHAnsi" w:hAnsiTheme="majorHAnsi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uiPriority w:val="1"/>
    <w:qFormat/>
    <w:rsid w:val="001A4BE7"/>
    <w:rPr>
      <w:bCs/>
    </w:rPr>
  </w:style>
  <w:style w:type="character" w:styleId="NoSpacingChar" w:customStyle="1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C2CD3"/>
    <w:rPr>
      <w:rFonts w:asciiTheme="majorHAnsi" w:hAnsiTheme="majorHAnsi" w:eastAsiaTheme="majorEastAsia" w:cstheme="majorBidi"/>
      <w:b/>
      <w:bCs/>
      <w:color w:val="7F7F7F" w:themeColor="accen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C2CD3"/>
    <w:rPr>
      <w:rFonts w:asciiTheme="majorHAnsi" w:hAnsiTheme="majorHAnsi" w:eastAsiaTheme="majorEastAsia" w:cstheme="majorBidi"/>
      <w:b/>
      <w:bCs/>
      <w:i/>
      <w:iCs/>
      <w:color w:val="7F7F7F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C2CD3"/>
    <w:rPr>
      <w:rFonts w:asciiTheme="majorHAnsi" w:hAnsiTheme="majorHAnsi" w:eastAsiaTheme="majorEastAsia" w:cstheme="majorBidi"/>
      <w:color w:val="3F3F3F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C2CD3"/>
    <w:rPr>
      <w:rFonts w:asciiTheme="majorHAnsi" w:hAnsiTheme="majorHAnsi" w:eastAsiaTheme="majorEastAsia" w:cstheme="majorBidi"/>
      <w:i/>
      <w:iCs/>
      <w:color w:val="3F3F3F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C2CD3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C2CD3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C2CD3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styleId="Style1" w:customStyle="1">
    <w:name w:val="Style1"/>
    <w:basedOn w:val="NoList"/>
    <w:uiPriority w:val="99"/>
    <w:rsid w:val="00122ED0"/>
    <w:pPr>
      <w:numPr>
        <w:numId w:val="3"/>
      </w:numPr>
    </w:pPr>
  </w:style>
  <w:style w:type="paragraph" w:styleId="TSB-Level1Numbers" w:customStyle="1">
    <w:name w:val="TSB - Level 1 Numbers"/>
    <w:basedOn w:val="Heading10"/>
    <w:link w:val="TSB-Level1NumbersChar"/>
    <w:qFormat/>
    <w:rsid w:val="00F07361"/>
    <w:pPr>
      <w:numPr>
        <w:ilvl w:val="1"/>
      </w:numPr>
      <w:ind w:left="1423"/>
      <w:contextualSpacing w:val="0"/>
    </w:pPr>
    <w:rPr>
      <w:rFonts w:cstheme="minorHAnsi"/>
      <w:sz w:val="22"/>
    </w:rPr>
  </w:style>
  <w:style w:type="paragraph" w:styleId="Heading1" w:customStyle="1">
    <w:name w:val="Heading1"/>
    <w:basedOn w:val="Normal"/>
    <w:next w:val="Normal"/>
    <w:rsid w:val="002255EF"/>
    <w:pPr>
      <w:numPr>
        <w:numId w:val="5"/>
      </w:numPr>
      <w:spacing w:before="120" w:after="120" w:line="320" w:lineRule="exact"/>
    </w:pPr>
    <w:rPr>
      <w:rFonts w:ascii="Arial" w:hAnsi="Arial"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63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61A9E"/>
    <w:rPr>
      <w:color w:val="660066"/>
      <w:u w:val="single"/>
    </w:rPr>
  </w:style>
  <w:style w:type="paragraph" w:styleId="TSB-PolicyBullets" w:customStyle="1">
    <w:name w:val="TSB - Policy Bullets"/>
    <w:basedOn w:val="ListParagraph"/>
    <w:link w:val="TSB-PolicyBulletsChar"/>
    <w:qFormat/>
    <w:rsid w:val="00F07361"/>
    <w:pPr>
      <w:numPr>
        <w:numId w:val="6"/>
      </w:numPr>
      <w:spacing w:before="200"/>
    </w:pPr>
  </w:style>
  <w:style w:type="paragraph" w:styleId="TSB-Level2Numbers" w:customStyle="1">
    <w:name w:val="TSB - Level 2 Numbers"/>
    <w:basedOn w:val="TSB-Level1Numbers"/>
    <w:link w:val="TSB-Level2NumbersChar"/>
    <w:qFormat/>
    <w:rsid w:val="008D4F9D"/>
    <w:pPr>
      <w:numPr>
        <w:ilvl w:val="2"/>
        <w:numId w:val="4"/>
      </w:numPr>
      <w:ind w:left="2223" w:hanging="998"/>
    </w:pPr>
  </w:style>
  <w:style w:type="character" w:styleId="ListParagraphChar" w:customStyle="1">
    <w:name w:val="List Paragraph Char"/>
    <w:basedOn w:val="DefaultParagraphFont"/>
    <w:link w:val="ListParagraph"/>
    <w:uiPriority w:val="34"/>
    <w:rsid w:val="002C4AE2"/>
  </w:style>
  <w:style w:type="character" w:styleId="TSB-PolicyBulletsChar" w:customStyle="1">
    <w:name w:val="TSB - Policy Bullets Char"/>
    <w:basedOn w:val="ListParagraphChar"/>
    <w:link w:val="TSB-PolicyBullets"/>
    <w:rsid w:val="00F07361"/>
  </w:style>
  <w:style w:type="character" w:styleId="TSB-Level1NumbersChar" w:customStyle="1">
    <w:name w:val="TSB - Level 1 Numbers Char"/>
    <w:basedOn w:val="Heading1Char"/>
    <w:link w:val="TSB-Level1Numbers"/>
    <w:rsid w:val="00F07361"/>
    <w:rPr>
      <w:rFonts w:asciiTheme="majorHAnsi" w:hAnsiTheme="majorHAnsi" w:cstheme="minorHAnsi"/>
      <w:sz w:val="28"/>
      <w:szCs w:val="32"/>
    </w:rPr>
  </w:style>
  <w:style w:type="character" w:styleId="TSB-Level2NumbersChar" w:customStyle="1">
    <w:name w:val="TSB - Level 2 Numbers Char"/>
    <w:basedOn w:val="TSB-Level1NumbersChar"/>
    <w:link w:val="TSB-Level2Numbers"/>
    <w:rsid w:val="008D4F9D"/>
    <w:rPr>
      <w:rFonts w:asciiTheme="majorHAnsi" w:hAnsiTheme="majorHAnsi" w:cstheme="minorHAnsi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styleId="TableGrid1" w:customStyle="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styleId="p39" w:customStyle="1">
    <w:name w:val="p39"/>
    <w:basedOn w:val="Normal"/>
    <w:rsid w:val="00DE4687"/>
    <w:pPr>
      <w:spacing w:after="0" w:line="240" w:lineRule="atLeast"/>
      <w:jc w:val="both"/>
    </w:pPr>
    <w:rPr>
      <w:rFonts w:ascii="Times New Roman" w:hAnsi="Times New Roman" w:eastAsia="Times New Roman" w:cs="Times New Roman"/>
      <w:snapToGrid w:val="0"/>
      <w:sz w:val="24"/>
      <w:szCs w:val="20"/>
    </w:rPr>
  </w:style>
  <w:style w:type="paragraph" w:styleId="Noparagraphstyle" w:customStyle="1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81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TheSchoolBus\Performance%20&amp;%20Support\Editorial%20Templates%20&amp;%20Examples\Policy%20Document%2021042015.dotx" TargetMode="External"/></Relationships>
</file>

<file path=word/theme/theme1.xml><?xml version="1.0" encoding="utf-8"?>
<a:theme xmlns:a="http://schemas.openxmlformats.org/drawingml/2006/main" name="Office Theme">
  <a:themeElements>
    <a:clrScheme name="TheSchoolBus Tona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7F7F7F"/>
      </a:accent1>
      <a:accent2>
        <a:srgbClr val="D8D8D8"/>
      </a:accent2>
      <a:accent3>
        <a:srgbClr val="A5A5A5"/>
      </a:accent3>
      <a:accent4>
        <a:srgbClr val="7F7F7F"/>
      </a:accent4>
      <a:accent5>
        <a:srgbClr val="F8CA23"/>
      </a:accent5>
      <a:accent6>
        <a:srgbClr val="590433"/>
      </a:accent6>
      <a:hlink>
        <a:srgbClr val="0000FF"/>
      </a:hlink>
      <a:folHlink>
        <a:srgbClr val="0000FF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60F5793BC74DBD841C7DA9E4A7DC" ma:contentTypeVersion="28" ma:contentTypeDescription="Create a new document." ma:contentTypeScope="" ma:versionID="79ae10cc4480f32aa54334a8a6ad04c9">
  <xsd:schema xmlns:xsd="http://www.w3.org/2001/XMLSchema" xmlns:xs="http://www.w3.org/2001/XMLSchema" xmlns:p="http://schemas.microsoft.com/office/2006/metadata/properties" xmlns:ns2="919e28db-9a8b-406e-bbd7-95baecff3c22" xmlns:ns3="9fa534d1-6afc-4a4d-b0fc-28d629af1de7" targetNamespace="http://schemas.microsoft.com/office/2006/metadata/properties" ma:root="true" ma:fieldsID="6f47e5a3bbb16bb9d364505555667442" ns2:_="" ns3:_="">
    <xsd:import namespace="919e28db-9a8b-406e-bbd7-95baecff3c22"/>
    <xsd:import namespace="9fa534d1-6afc-4a4d-b0fc-28d629af1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OSTUPTODATEECHP" minOccurs="0"/>
                <xsd:element ref="ns2:MediaServiceObjectDetectorVersions" minOccurs="0"/>
                <xsd:element ref="ns2:MediaServiceSearchProperties" minOccurs="0"/>
                <xsd:element ref="ns2:Date" minOccurs="0"/>
                <xsd:element ref="ns2:MediaServiceBillingMetadata" minOccurs="0"/>
                <xsd:element ref="ns2:Emotions_x002f_Happy" minOccurs="0"/>
                <xsd:element ref="ns2: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e28db-9a8b-406e-bbd7-95baecff3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7aeab7-aad2-4885-a28f-e59c76f13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OSTUPTODATEECHP" ma:index="23" nillable="true" ma:displayName="MOST UP TO DATE ECHP" ma:default="1" ma:format="Dropdown" ma:internalName="MOSTUPTODATEECHP">
      <xsd:simpleType>
        <xsd:restriction base="dms:Boolea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Emotions_x002f_Happy" ma:index="28" nillable="true" ma:displayName="Emotions / Happy " ma:format="Dropdown" ma:internalName="Emotions_x002f_Happy">
      <xsd:simpleType>
        <xsd:restriction base="dms:Text">
          <xsd:maxLength value="255"/>
        </xsd:restriction>
      </xsd:simpleType>
    </xsd:element>
    <xsd:element name="Time" ma:index="29" nillable="true" ma:displayName="Time" ma:format="DateTime" ma:internalName="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534d1-6afc-4a4d-b0fc-28d629af1d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00b17d-2c33-49b3-9650-25e88ea2f3a2}" ma:internalName="TaxCatchAll" ma:showField="CatchAllData" ma:web="9fa534d1-6afc-4a4d-b0fc-28d629af1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a534d1-6afc-4a4d-b0fc-28d629af1de7" xsi:nil="true"/>
    <lcf76f155ced4ddcb4097134ff3c332f xmlns="919e28db-9a8b-406e-bbd7-95baecff3c22">
      <Terms xmlns="http://schemas.microsoft.com/office/infopath/2007/PartnerControls"/>
    </lcf76f155ced4ddcb4097134ff3c332f>
    <MOSTUPTODATEECHP xmlns="919e28db-9a8b-406e-bbd7-95baecff3c22">true</MOSTUPTODATEECHP>
    <SharedWithUsers xmlns="9fa534d1-6afc-4a4d-b0fc-28d629af1de7">
      <UserInfo>
        <DisplayName>Neil Gage</DisplayName>
        <AccountId>14</AccountId>
        <AccountType/>
      </UserInfo>
    </SharedWithUsers>
    <Date xmlns="919e28db-9a8b-406e-bbd7-95baecff3c22" xsi:nil="true"/>
    <Emotions_x002f_Happy xmlns="919e28db-9a8b-406e-bbd7-95baecff3c22" xsi:nil="true"/>
    <Time xmlns="919e28db-9a8b-406e-bbd7-95baecff3c22" xsi:nil="true"/>
  </documentManagement>
</p:properties>
</file>

<file path=customXml/itemProps1.xml><?xml version="1.0" encoding="utf-8"?>
<ds:datastoreItem xmlns:ds="http://schemas.openxmlformats.org/officeDocument/2006/customXml" ds:itemID="{16E19D28-9288-430A-8266-9B1A4E5FBCAA}"/>
</file>

<file path=customXml/itemProps2.xml><?xml version="1.0" encoding="utf-8"?>
<ds:datastoreItem xmlns:ds="http://schemas.openxmlformats.org/officeDocument/2006/customXml" ds:itemID="{B5343B67-5AE9-4035-B8BF-D54585FEC1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895E53-86C0-4562-8189-5C8D623368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2296E-117C-4080-8294-B3FA92AEECE5}">
  <ds:schemaRefs>
    <ds:schemaRef ds:uri="http://schemas.microsoft.com/office/2006/metadata/properties"/>
    <ds:schemaRef ds:uri="http://schemas.microsoft.com/office/infopath/2007/PartnerControls"/>
    <ds:schemaRef ds:uri="9fa534d1-6afc-4a4d-b0fc-28d629af1de7"/>
    <ds:schemaRef ds:uri="919e28db-9a8b-406e-bbd7-95baecff3c2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Policy Document 21042015.dotx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Eastell</dc:creator>
  <cp:keywords/>
  <cp:lastModifiedBy>Sam Andrews</cp:lastModifiedBy>
  <cp:revision>14</cp:revision>
  <dcterms:created xsi:type="dcterms:W3CDTF">2024-07-09T23:22:00Z</dcterms:created>
  <dcterms:modified xsi:type="dcterms:W3CDTF">2025-08-25T07:53:50Z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0x010100DF2960F5793BC74DBD841C7DA9E4A7DC</vt:lpwstr>
  </property>
  <property fmtid="{D5CDD505-2E9C-101B-9397-08002B2CF9AE}" pid="3" name="MediaServiceImageTags">
    <vt:lpwstr/>
  </property>
</Properties>
</file>