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B59DD" w:rsidP="00D30C48" w:rsidRDefault="008B59DD" w14:paraId="066131B0" w14:textId="5411B86D">
      <w:pPr>
        <w:spacing w:before="120" w:after="120"/>
        <w:ind w:left="349"/>
        <w:jc w:val="both"/>
        <w:rPr>
          <w:rFonts w:cs="Arial"/>
        </w:rPr>
      </w:pPr>
    </w:p>
    <w:p w:rsidRPr="002D4A06" w:rsidR="008B59DD" w:rsidP="002D4A06" w:rsidRDefault="002D4A06" w14:paraId="15AEAA6D" w14:textId="660E52A1">
      <w:pPr>
        <w:spacing w:before="120" w:after="120"/>
        <w:ind w:left="349"/>
        <w:jc w:val="center"/>
        <w:rPr>
          <w:rFonts w:cs="Arial"/>
          <w:sz w:val="56"/>
          <w:szCs w:val="56"/>
        </w:rPr>
      </w:pPr>
      <w:r w:rsidRPr="002D4A06">
        <w:rPr>
          <w:rFonts w:cs="Arial"/>
          <w:sz w:val="56"/>
          <w:szCs w:val="56"/>
        </w:rPr>
        <w:t>Complaints Policy</w:t>
      </w:r>
    </w:p>
    <w:p w:rsidR="002D4A06" w:rsidP="00D30C48" w:rsidRDefault="002D4A06" w14:paraId="5E6D6A45" w14:textId="4E84E7C5">
      <w:pPr>
        <w:spacing w:before="120" w:after="120"/>
        <w:ind w:left="349"/>
        <w:jc w:val="both"/>
        <w:rPr>
          <w:rFonts w:cs="Arial"/>
        </w:rPr>
      </w:pPr>
    </w:p>
    <w:p w:rsidR="002D4A06" w:rsidP="002D4A06" w:rsidRDefault="002D4A06" w14:paraId="5BBC3F04" w14:textId="629CC4D1">
      <w:pPr>
        <w:spacing w:before="120" w:after="120"/>
        <w:ind w:left="349"/>
        <w:jc w:val="center"/>
        <w:rPr>
          <w:rFonts w:cs="Arial"/>
        </w:rPr>
      </w:pPr>
      <w:r>
        <w:rPr>
          <w:noProof/>
        </w:rPr>
        <w:drawing>
          <wp:inline distT="0" distB="0" distL="0" distR="0" wp14:anchorId="3337836F" wp14:editId="0AD73039">
            <wp:extent cx="5438933" cy="4603750"/>
            <wp:effectExtent l="0" t="0" r="9525" b="635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446968" cy="4610551"/>
                    </a:xfrm>
                    <a:prstGeom prst="rect">
                      <a:avLst/>
                    </a:prstGeom>
                  </pic:spPr>
                </pic:pic>
              </a:graphicData>
            </a:graphic>
          </wp:inline>
        </w:drawing>
      </w:r>
    </w:p>
    <w:p w:rsidR="0000328D" w:rsidP="002D4A06" w:rsidRDefault="0000328D" w14:paraId="6F83261E" w14:textId="77777777">
      <w:pPr>
        <w:spacing w:before="120" w:after="120"/>
        <w:ind w:left="349"/>
        <w:jc w:val="center"/>
        <w:rPr>
          <w:rFonts w:cs="Arial"/>
        </w:rPr>
      </w:pPr>
    </w:p>
    <w:tbl>
      <w:tblPr>
        <w:tblW w:w="0" w:type="auto"/>
        <w:jc w:val="right"/>
        <w:tblLayout w:type="fixed"/>
        <w:tblLook w:val="04A0" w:firstRow="1" w:lastRow="0" w:firstColumn="1" w:lastColumn="0" w:noHBand="0" w:noVBand="1"/>
      </w:tblPr>
      <w:tblGrid>
        <w:gridCol w:w="2400"/>
        <w:gridCol w:w="3028"/>
        <w:gridCol w:w="3586"/>
      </w:tblGrid>
      <w:tr w:rsidR="0000328D" w:rsidTr="742D0433" w14:paraId="48AF2B58" w14:textId="77777777">
        <w:trPr>
          <w:jc w:val="right"/>
        </w:trPr>
        <w:tc>
          <w:tcPr>
            <w:tcW w:w="2400" w:type="dxa"/>
            <w:tcBorders>
              <w:top w:val="nil"/>
              <w:bottom w:val="single" w:color="FFFFFF" w:themeColor="background1" w:sz="18" w:space="0"/>
            </w:tcBorders>
            <w:shd w:val="clear" w:color="auto" w:fill="D8DFDE"/>
          </w:tcPr>
          <w:p w:rsidR="0000328D" w:rsidP="0000328D" w:rsidRDefault="0000328D" w14:paraId="298A86A0" w14:textId="13A3929E">
            <w:pPr>
              <w:spacing w:after="120"/>
              <w:rPr>
                <w:rFonts w:eastAsia="Arial" w:cs="Arial"/>
              </w:rPr>
            </w:pPr>
            <w:r w:rsidRPr="0066001D">
              <w:t>Approved by:</w:t>
            </w:r>
          </w:p>
        </w:tc>
        <w:tc>
          <w:tcPr>
            <w:tcW w:w="3028" w:type="dxa"/>
            <w:tcBorders>
              <w:top w:val="nil"/>
              <w:bottom w:val="single" w:color="FFFFFF" w:themeColor="background1" w:sz="18" w:space="0"/>
            </w:tcBorders>
            <w:shd w:val="clear" w:color="auto" w:fill="D8DFDE"/>
          </w:tcPr>
          <w:p w:rsidR="0000328D" w:rsidP="0000328D" w:rsidRDefault="0000328D" w14:paraId="4E1CE3FE" w14:textId="789813A8">
            <w:pPr>
              <w:spacing w:after="120"/>
              <w:rPr>
                <w:rFonts w:eastAsia="Arial"/>
                <w:b/>
                <w:bCs/>
                <w:lang w:val="en-US"/>
              </w:rPr>
            </w:pPr>
            <w:r w:rsidRPr="0066001D">
              <w:t>Neil Gage</w:t>
            </w:r>
          </w:p>
        </w:tc>
        <w:tc>
          <w:tcPr>
            <w:tcW w:w="3586" w:type="dxa"/>
            <w:tcBorders>
              <w:top w:val="nil"/>
              <w:bottom w:val="single" w:color="FFFFFF" w:themeColor="background1" w:sz="18" w:space="0"/>
            </w:tcBorders>
            <w:shd w:val="clear" w:color="auto" w:fill="D8DFDE"/>
          </w:tcPr>
          <w:p w:rsidR="0000328D" w:rsidP="0000328D" w:rsidRDefault="0000328D" w14:paraId="13259B30" w14:textId="45CAEB10">
            <w:pPr>
              <w:spacing w:after="120"/>
              <w:rPr>
                <w:rFonts w:eastAsia="Arial" w:cs="Arial"/>
                <w:b/>
                <w:bCs/>
                <w:lang w:val="en-US"/>
              </w:rPr>
            </w:pPr>
            <w:r w:rsidRPr="0066001D">
              <w:t>Date: 1st September 2025</w:t>
            </w:r>
          </w:p>
        </w:tc>
      </w:tr>
      <w:tr w:rsidR="0000328D" w:rsidTr="742D0433" w14:paraId="736AC5A6" w14:textId="77777777">
        <w:trPr>
          <w:jc w:val="right"/>
        </w:trPr>
        <w:tc>
          <w:tcPr>
            <w:tcW w:w="2400" w:type="dxa"/>
            <w:tcBorders>
              <w:top w:val="single" w:color="FFFFFF" w:themeColor="background1" w:sz="18" w:space="0"/>
              <w:bottom w:val="single" w:color="FFFFFF" w:themeColor="background1" w:sz="18" w:space="0"/>
            </w:tcBorders>
            <w:shd w:val="clear" w:color="auto" w:fill="D8DFDE"/>
          </w:tcPr>
          <w:p w:rsidR="0000328D" w:rsidP="0000328D" w:rsidRDefault="0000328D" w14:paraId="26378220" w14:textId="23E6BDD3">
            <w:pPr>
              <w:spacing w:after="120"/>
              <w:rPr>
                <w:rFonts w:eastAsia="Arial" w:cs="Arial"/>
              </w:rPr>
            </w:pPr>
            <w:r w:rsidRPr="0066001D">
              <w:t>Last reviewed on:</w:t>
            </w:r>
          </w:p>
        </w:tc>
        <w:tc>
          <w:tcPr>
            <w:tcW w:w="6614" w:type="dxa"/>
            <w:gridSpan w:val="2"/>
            <w:tcBorders>
              <w:top w:val="single" w:color="FFFFFF" w:themeColor="background1" w:sz="18" w:space="0"/>
              <w:bottom w:val="single" w:color="FFFFFF" w:themeColor="background1" w:sz="18" w:space="0"/>
            </w:tcBorders>
            <w:shd w:val="clear" w:color="auto" w:fill="D8DFDE"/>
          </w:tcPr>
          <w:p w:rsidR="0000328D" w:rsidP="0000328D" w:rsidRDefault="0000328D" w14:paraId="174FCDDC" w14:textId="1E410DAD">
            <w:pPr>
              <w:spacing w:after="120"/>
              <w:rPr>
                <w:rFonts w:eastAsia="Arial" w:cs="Arial"/>
                <w:b/>
                <w:bCs/>
                <w:lang w:val="en-US"/>
              </w:rPr>
            </w:pPr>
            <w:r w:rsidRPr="0066001D">
              <w:t xml:space="preserve">1st August 2025 </w:t>
            </w:r>
          </w:p>
        </w:tc>
      </w:tr>
      <w:tr w:rsidR="0000328D" w:rsidTr="742D0433" w14:paraId="38FD1F06" w14:textId="77777777">
        <w:trPr>
          <w:jc w:val="right"/>
        </w:trPr>
        <w:tc>
          <w:tcPr>
            <w:tcW w:w="2400" w:type="dxa"/>
            <w:tcBorders>
              <w:top w:val="single" w:color="FFFFFF" w:themeColor="background1" w:sz="18" w:space="0"/>
              <w:bottom w:val="nil"/>
            </w:tcBorders>
            <w:shd w:val="clear" w:color="auto" w:fill="D8DFDE"/>
          </w:tcPr>
          <w:p w:rsidR="0000328D" w:rsidP="0000328D" w:rsidRDefault="0000328D" w14:paraId="0463EA2B" w14:textId="3014853D">
            <w:pPr>
              <w:spacing w:after="120"/>
              <w:rPr>
                <w:rFonts w:eastAsia="Arial" w:cs="Arial"/>
              </w:rPr>
            </w:pPr>
            <w:r w:rsidRPr="0066001D">
              <w:t>Next review due by:</w:t>
            </w:r>
          </w:p>
        </w:tc>
        <w:tc>
          <w:tcPr>
            <w:tcW w:w="6614" w:type="dxa"/>
            <w:gridSpan w:val="2"/>
            <w:tcBorders>
              <w:top w:val="single" w:color="FFFFFF" w:themeColor="background1" w:sz="18" w:space="0"/>
              <w:bottom w:val="nil"/>
            </w:tcBorders>
            <w:shd w:val="clear" w:color="auto" w:fill="D8DFDE"/>
          </w:tcPr>
          <w:p w:rsidR="0000328D" w:rsidP="0000328D" w:rsidRDefault="0000328D" w14:paraId="4C1ED62A" w14:textId="53796DCC">
            <w:pPr>
              <w:spacing w:after="120"/>
              <w:rPr>
                <w:rFonts w:eastAsia="Arial" w:cs="Arial"/>
              </w:rPr>
            </w:pPr>
            <w:r w:rsidRPr="0066001D">
              <w:t>1st August 2026</w:t>
            </w:r>
          </w:p>
        </w:tc>
      </w:tr>
    </w:tbl>
    <w:p w:rsidR="002D4A06" w:rsidP="78610907" w:rsidRDefault="002D4A06" w14:paraId="779D9ACC" w14:textId="20368DAA">
      <w:pPr>
        <w:spacing w:before="120" w:after="120"/>
        <w:rPr>
          <w:rFonts w:eastAsia="Arial" w:cs="Arial"/>
          <w:color w:val="000000" w:themeColor="text1"/>
          <w:sz w:val="20"/>
          <w:szCs w:val="20"/>
        </w:rPr>
      </w:pPr>
    </w:p>
    <w:p w:rsidR="002D4A06" w:rsidP="00D30C48" w:rsidRDefault="002D4A06" w14:paraId="72C56592" w14:textId="1BB8FAD8">
      <w:pPr>
        <w:spacing w:before="120" w:after="120"/>
        <w:ind w:left="349"/>
        <w:jc w:val="both"/>
        <w:rPr>
          <w:rFonts w:eastAsia="Arial"/>
        </w:rPr>
      </w:pPr>
    </w:p>
    <w:p w:rsidR="002D4A06" w:rsidP="00D30C48" w:rsidRDefault="002D4A06" w14:paraId="57EBC3E3" w14:textId="3BC90CBA">
      <w:pPr>
        <w:spacing w:before="120" w:after="120"/>
        <w:ind w:left="349"/>
        <w:jc w:val="both"/>
        <w:rPr>
          <w:rFonts w:eastAsia="Arial"/>
        </w:rPr>
      </w:pPr>
    </w:p>
    <w:p w:rsidR="002D4A06" w:rsidP="00D30C48" w:rsidRDefault="002D4A06" w14:paraId="609D0DC9" w14:textId="13032344">
      <w:pPr>
        <w:spacing w:before="120" w:after="120"/>
        <w:ind w:left="349"/>
        <w:jc w:val="both"/>
        <w:rPr>
          <w:rFonts w:cs="Arial"/>
        </w:rPr>
      </w:pPr>
    </w:p>
    <w:p w:rsidR="002D4A06" w:rsidP="00D30C48" w:rsidRDefault="002D4A06" w14:paraId="7A6CB3AD" w14:textId="3735FB18">
      <w:pPr>
        <w:spacing w:before="120" w:after="120"/>
        <w:ind w:left="349"/>
        <w:jc w:val="both"/>
        <w:rPr>
          <w:rFonts w:cs="Arial"/>
        </w:rPr>
      </w:pPr>
    </w:p>
    <w:p w:rsidR="002D4A06" w:rsidP="00D30C48" w:rsidRDefault="002D4A06" w14:paraId="2CEE9C50" w14:textId="58EF85AC">
      <w:pPr>
        <w:spacing w:before="120" w:after="120"/>
        <w:ind w:left="349"/>
        <w:jc w:val="both"/>
        <w:rPr>
          <w:rFonts w:cs="Arial"/>
        </w:rPr>
      </w:pPr>
    </w:p>
    <w:p w:rsidR="002D4A06" w:rsidP="00D30C48" w:rsidRDefault="002D4A06" w14:paraId="77E804CD" w14:textId="1B0D2D34">
      <w:pPr>
        <w:spacing w:before="120" w:after="120"/>
        <w:ind w:left="349"/>
        <w:jc w:val="both"/>
        <w:rPr>
          <w:rFonts w:cs="Arial"/>
        </w:rPr>
      </w:pPr>
    </w:p>
    <w:p w:rsidRPr="000B0787" w:rsidR="002E2091" w:rsidP="00D30C48" w:rsidRDefault="00055F29" w14:paraId="674A7691" w14:textId="59BBD386">
      <w:pPr>
        <w:spacing w:before="120" w:after="120"/>
        <w:ind w:left="349"/>
        <w:jc w:val="both"/>
        <w:rPr>
          <w:rStyle w:val="Hyperlink"/>
          <w:rFonts w:cs="Arial"/>
          <w:color w:val="auto"/>
          <w:u w:val="none"/>
        </w:rPr>
      </w:pPr>
      <w:r w:rsidRPr="000B0787">
        <w:rPr>
          <w:rFonts w:cs="Arial"/>
        </w:rPr>
        <w:fldChar w:fldCharType="begin"/>
      </w:r>
      <w:r w:rsidRPr="000B0787">
        <w:rPr>
          <w:rFonts w:cs="Arial"/>
        </w:rPr>
        <w:instrText xml:space="preserve"> HYPERLINK  \l "_Statement_of_intent_1" </w:instrText>
      </w:r>
      <w:r w:rsidRPr="000B0787">
        <w:rPr>
          <w:rFonts w:cs="Arial"/>
        </w:rPr>
      </w:r>
      <w:r w:rsidRPr="000B0787">
        <w:rPr>
          <w:rFonts w:cs="Arial"/>
        </w:rPr>
        <w:fldChar w:fldCharType="separate"/>
      </w:r>
      <w:r w:rsidRPr="000B0787" w:rsidR="002E2091">
        <w:rPr>
          <w:rStyle w:val="Hyperlink"/>
          <w:rFonts w:cs="Arial"/>
          <w:color w:val="auto"/>
          <w:u w:val="none"/>
        </w:rPr>
        <w:t>Statement of intent</w:t>
      </w:r>
    </w:p>
    <w:p w:rsidRPr="000B0787" w:rsidR="002E2091" w:rsidP="00D30C48" w:rsidRDefault="00055F29" w14:paraId="2EB39762" w14:textId="669F9FBF">
      <w:pPr>
        <w:pStyle w:val="ListParagraph"/>
        <w:numPr>
          <w:ilvl w:val="0"/>
          <w:numId w:val="10"/>
        </w:numPr>
        <w:spacing w:before="120" w:after="120"/>
        <w:jc w:val="both"/>
        <w:rPr>
          <w:rStyle w:val="Hyperlink"/>
          <w:rFonts w:ascii="Arial" w:hAnsi="Arial" w:cs="Arial"/>
          <w:color w:val="auto"/>
          <w:u w:val="none"/>
        </w:rPr>
      </w:pPr>
      <w:r w:rsidRPr="000B0787">
        <w:rPr>
          <w:rFonts w:ascii="Arial" w:hAnsi="Arial" w:cs="Arial"/>
        </w:rPr>
        <w:fldChar w:fldCharType="end"/>
      </w:r>
      <w:r w:rsidRPr="000B0787">
        <w:rPr>
          <w:rFonts w:ascii="Arial" w:hAnsi="Arial" w:cs="Arial"/>
        </w:rPr>
        <w:fldChar w:fldCharType="begin"/>
      </w:r>
      <w:r w:rsidRPr="000B0787">
        <w:rPr>
          <w:rFonts w:ascii="Arial" w:hAnsi="Arial" w:cs="Arial"/>
        </w:rPr>
        <w:instrText xml:space="preserve"> HYPERLINK  \l "_Legal_framework_1" </w:instrText>
      </w:r>
      <w:r w:rsidRPr="000B0787">
        <w:rPr>
          <w:rFonts w:ascii="Arial" w:hAnsi="Arial" w:cs="Arial"/>
        </w:rPr>
      </w:r>
      <w:r w:rsidRPr="000B0787">
        <w:rPr>
          <w:rFonts w:ascii="Arial" w:hAnsi="Arial" w:cs="Arial"/>
        </w:rPr>
        <w:fldChar w:fldCharType="separate"/>
      </w:r>
      <w:r w:rsidRPr="000B0787" w:rsidR="002E2091">
        <w:rPr>
          <w:rStyle w:val="Hyperlink"/>
          <w:rFonts w:ascii="Arial" w:hAnsi="Arial" w:cs="Arial"/>
          <w:color w:val="auto"/>
          <w:u w:val="none"/>
        </w:rPr>
        <w:t>Legal framework</w:t>
      </w:r>
    </w:p>
    <w:p w:rsidRPr="000B0787" w:rsidR="002E2091" w:rsidP="00D30C48" w:rsidRDefault="00055F29" w14:paraId="3AC343FF" w14:textId="359DAAC0">
      <w:pPr>
        <w:pStyle w:val="ListParagraph"/>
        <w:numPr>
          <w:ilvl w:val="0"/>
          <w:numId w:val="10"/>
        </w:numPr>
        <w:spacing w:before="120" w:after="120"/>
        <w:jc w:val="both"/>
        <w:rPr>
          <w:rStyle w:val="Hyperlink"/>
          <w:rFonts w:ascii="Arial" w:hAnsi="Arial" w:cs="Arial"/>
          <w:color w:val="auto"/>
          <w:u w:val="none"/>
        </w:rPr>
      </w:pPr>
      <w:r w:rsidRPr="000B0787">
        <w:rPr>
          <w:rFonts w:ascii="Arial" w:hAnsi="Arial" w:cs="Arial"/>
        </w:rPr>
        <w:fldChar w:fldCharType="end"/>
      </w:r>
      <w:r w:rsidRPr="000B0787">
        <w:rPr>
          <w:rFonts w:ascii="Arial" w:hAnsi="Arial" w:cs="Arial"/>
        </w:rPr>
        <w:fldChar w:fldCharType="begin"/>
      </w:r>
      <w:r w:rsidRPr="000B0787">
        <w:rPr>
          <w:rFonts w:ascii="Arial" w:hAnsi="Arial" w:cs="Arial"/>
        </w:rPr>
        <w:instrText xml:space="preserve"> HYPERLINK  \l "_Definition_1" </w:instrText>
      </w:r>
      <w:r w:rsidRPr="000B0787">
        <w:rPr>
          <w:rFonts w:ascii="Arial" w:hAnsi="Arial" w:cs="Arial"/>
        </w:rPr>
      </w:r>
      <w:r w:rsidRPr="000B0787">
        <w:rPr>
          <w:rFonts w:ascii="Arial" w:hAnsi="Arial" w:cs="Arial"/>
        </w:rPr>
        <w:fldChar w:fldCharType="separate"/>
      </w:r>
      <w:r w:rsidRPr="000B0787" w:rsidR="002E2091">
        <w:rPr>
          <w:rStyle w:val="Hyperlink"/>
          <w:rFonts w:ascii="Arial" w:hAnsi="Arial" w:cs="Arial"/>
          <w:color w:val="auto"/>
          <w:u w:val="none"/>
        </w:rPr>
        <w:t>Definition</w:t>
      </w:r>
      <w:r w:rsidRPr="000B0787" w:rsidR="00F5683A">
        <w:rPr>
          <w:rStyle w:val="Hyperlink"/>
          <w:rFonts w:ascii="Arial" w:hAnsi="Arial" w:cs="Arial"/>
          <w:color w:val="auto"/>
          <w:u w:val="none"/>
        </w:rPr>
        <w:t>s</w:t>
      </w:r>
    </w:p>
    <w:p w:rsidRPr="000B0787" w:rsidR="002E2091" w:rsidP="00D30C48" w:rsidRDefault="00055F29" w14:paraId="70146CB8" w14:textId="77C42D8D">
      <w:pPr>
        <w:pStyle w:val="ListParagraph"/>
        <w:numPr>
          <w:ilvl w:val="0"/>
          <w:numId w:val="10"/>
        </w:numPr>
        <w:spacing w:before="120" w:after="120"/>
        <w:jc w:val="both"/>
        <w:rPr>
          <w:rStyle w:val="Hyperlink"/>
          <w:color w:val="auto"/>
          <w:u w:val="none"/>
        </w:rPr>
      </w:pPr>
      <w:r w:rsidRPr="000B0787">
        <w:rPr>
          <w:rFonts w:ascii="Arial" w:hAnsi="Arial" w:cs="Arial"/>
        </w:rPr>
        <w:fldChar w:fldCharType="end"/>
      </w:r>
      <w:r w:rsidRPr="000B0787">
        <w:rPr>
          <w:rStyle w:val="Hyperlink"/>
          <w:color w:val="auto"/>
          <w:u w:val="none"/>
        </w:rPr>
        <w:fldChar w:fldCharType="begin"/>
      </w:r>
      <w:r w:rsidRPr="000B0787" w:rsidR="00314767">
        <w:rPr>
          <w:rStyle w:val="Hyperlink"/>
          <w:color w:val="auto"/>
          <w:u w:val="none"/>
        </w:rPr>
        <w:instrText>HYPERLINK  \l "_Roles_and_responsibilities"</w:instrText>
      </w:r>
      <w:r w:rsidRPr="000B0787">
        <w:rPr>
          <w:rStyle w:val="Hyperlink"/>
          <w:color w:val="auto"/>
          <w:u w:val="none"/>
        </w:rPr>
      </w:r>
      <w:r w:rsidRPr="000B0787">
        <w:rPr>
          <w:rStyle w:val="Hyperlink"/>
          <w:color w:val="auto"/>
          <w:u w:val="none"/>
        </w:rPr>
        <w:fldChar w:fldCharType="separate"/>
      </w:r>
      <w:r w:rsidRPr="000B0787" w:rsidR="00314767">
        <w:rPr>
          <w:rStyle w:val="Hyperlink"/>
          <w:color w:val="auto"/>
          <w:u w:val="none"/>
        </w:rPr>
        <w:t xml:space="preserve">Eligibility to make a </w:t>
      </w:r>
      <w:r w:rsidRPr="000B0787" w:rsidR="00D12BAF">
        <w:rPr>
          <w:rStyle w:val="Hyperlink"/>
          <w:color w:val="auto"/>
          <w:u w:val="none"/>
        </w:rPr>
        <w:t>complaint.</w:t>
      </w:r>
    </w:p>
    <w:p w:rsidRPr="000B0787" w:rsidR="00314767" w:rsidP="00D30C48" w:rsidRDefault="00055F29" w14:paraId="4CCE8D33" w14:textId="76FA7571">
      <w:pPr>
        <w:pStyle w:val="ListParagraph"/>
        <w:numPr>
          <w:ilvl w:val="0"/>
          <w:numId w:val="10"/>
        </w:numPr>
        <w:spacing w:before="120" w:after="120"/>
        <w:jc w:val="both"/>
        <w:rPr>
          <w:rFonts w:cs="Arial"/>
        </w:rPr>
      </w:pPr>
      <w:r w:rsidRPr="000B0787">
        <w:rPr>
          <w:rStyle w:val="Hyperlink"/>
          <w:color w:val="auto"/>
          <w:u w:val="none"/>
        </w:rPr>
        <w:fldChar w:fldCharType="end"/>
      </w:r>
      <w:hyperlink w:history="1" w:anchor="_Timescales">
        <w:r w:rsidRPr="000B0787" w:rsidR="00314767">
          <w:rPr>
            <w:rStyle w:val="Hyperlink"/>
            <w:rFonts w:ascii="Arial" w:hAnsi="Arial" w:cs="Arial"/>
            <w:color w:val="auto"/>
            <w:u w:val="none"/>
          </w:rPr>
          <w:t>Timescales</w:t>
        </w:r>
      </w:hyperlink>
      <w:r w:rsidRPr="000B0787" w:rsidR="00314767">
        <w:rPr>
          <w:rFonts w:ascii="Arial" w:hAnsi="Arial" w:cs="Arial"/>
        </w:rPr>
        <w:t xml:space="preserve"> </w:t>
      </w:r>
    </w:p>
    <w:p w:rsidRPr="000B0787" w:rsidR="00F83F8F" w:rsidP="00D30C48" w:rsidRDefault="00314767" w14:paraId="5A9BBBF0" w14:textId="7BE1D74A">
      <w:pPr>
        <w:pStyle w:val="ListParagraph"/>
        <w:numPr>
          <w:ilvl w:val="0"/>
          <w:numId w:val="10"/>
        </w:numPr>
        <w:spacing w:before="120" w:after="120"/>
        <w:jc w:val="both"/>
        <w:rPr>
          <w:rFonts w:cs="Arial"/>
        </w:rPr>
      </w:pPr>
      <w:hyperlink w:history="1" w:anchor="_Stage__1">
        <w:r w:rsidRPr="000B0787">
          <w:rPr>
            <w:rStyle w:val="Hyperlink"/>
            <w:rFonts w:ascii="Arial" w:hAnsi="Arial" w:cs="Arial"/>
            <w:color w:val="auto"/>
            <w:u w:val="none"/>
          </w:rPr>
          <w:t>Stage 1 – informal raising of a concern</w:t>
        </w:r>
      </w:hyperlink>
      <w:r w:rsidRPr="000B0787">
        <w:rPr>
          <w:rFonts w:ascii="Arial" w:hAnsi="Arial" w:cs="Arial"/>
        </w:rPr>
        <w:t xml:space="preserve"> </w:t>
      </w:r>
    </w:p>
    <w:p w:rsidRPr="000B0787" w:rsidR="00314767" w:rsidP="00D30C48" w:rsidRDefault="00314767" w14:paraId="5662413E" w14:textId="23FBEF29">
      <w:pPr>
        <w:pStyle w:val="ListParagraph"/>
        <w:numPr>
          <w:ilvl w:val="0"/>
          <w:numId w:val="10"/>
        </w:numPr>
        <w:spacing w:before="120" w:after="120"/>
        <w:jc w:val="both"/>
        <w:rPr>
          <w:rFonts w:cs="Arial"/>
        </w:rPr>
      </w:pPr>
      <w:hyperlink w:history="1" w:anchor="_Stage__2">
        <w:r w:rsidRPr="000B0787">
          <w:rPr>
            <w:rStyle w:val="Hyperlink"/>
            <w:rFonts w:ascii="Arial" w:hAnsi="Arial" w:cs="Arial"/>
            <w:color w:val="auto"/>
            <w:u w:val="none"/>
          </w:rPr>
          <w:t>Stage 2 – formal complaint</w:t>
        </w:r>
      </w:hyperlink>
      <w:r w:rsidRPr="000B0787">
        <w:rPr>
          <w:rFonts w:ascii="Arial" w:hAnsi="Arial" w:cs="Arial"/>
        </w:rPr>
        <w:t xml:space="preserve"> </w:t>
      </w:r>
    </w:p>
    <w:p w:rsidRPr="000B0787" w:rsidR="00314767" w:rsidP="00D30C48" w:rsidRDefault="00314767" w14:paraId="4B741ED4" w14:textId="606201FA">
      <w:pPr>
        <w:pStyle w:val="ListParagraph"/>
        <w:numPr>
          <w:ilvl w:val="0"/>
          <w:numId w:val="10"/>
        </w:numPr>
        <w:spacing w:before="120" w:after="120"/>
        <w:jc w:val="both"/>
        <w:rPr>
          <w:rFonts w:cs="Arial"/>
        </w:rPr>
      </w:pPr>
      <w:hyperlink w:history="1" w:anchor="_Stage__3">
        <w:r w:rsidRPr="000B0787">
          <w:rPr>
            <w:rStyle w:val="Hyperlink"/>
            <w:rFonts w:ascii="Arial" w:hAnsi="Arial" w:cs="Arial"/>
            <w:color w:val="auto"/>
            <w:u w:val="none"/>
          </w:rPr>
          <w:t>Stage 3 – panel hearing</w:t>
        </w:r>
      </w:hyperlink>
      <w:r w:rsidRPr="000B0787">
        <w:rPr>
          <w:rFonts w:ascii="Arial" w:hAnsi="Arial" w:cs="Arial"/>
        </w:rPr>
        <w:t xml:space="preserve"> </w:t>
      </w:r>
    </w:p>
    <w:p w:rsidRPr="000B0787" w:rsidR="00314767" w:rsidP="00D30C48" w:rsidRDefault="00314767" w14:paraId="495F354F" w14:textId="1F763B48">
      <w:pPr>
        <w:pStyle w:val="ListParagraph"/>
        <w:numPr>
          <w:ilvl w:val="0"/>
          <w:numId w:val="10"/>
        </w:numPr>
        <w:spacing w:before="120" w:after="120"/>
        <w:jc w:val="both"/>
        <w:rPr>
          <w:rFonts w:cs="Arial"/>
        </w:rPr>
      </w:pPr>
      <w:hyperlink w:history="1" w:anchor="_Recording__complaints">
        <w:r w:rsidRPr="000B0787">
          <w:rPr>
            <w:rStyle w:val="Hyperlink"/>
            <w:rFonts w:ascii="Arial" w:hAnsi="Arial" w:cs="Arial"/>
            <w:color w:val="auto"/>
            <w:u w:val="none"/>
          </w:rPr>
          <w:t>Recording complaints</w:t>
        </w:r>
      </w:hyperlink>
      <w:r w:rsidRPr="000B0787">
        <w:rPr>
          <w:rFonts w:ascii="Arial" w:hAnsi="Arial" w:cs="Arial"/>
        </w:rPr>
        <w:t xml:space="preserve"> </w:t>
      </w:r>
    </w:p>
    <w:p w:rsidRPr="000B0787" w:rsidR="00314767" w:rsidP="00D30C48" w:rsidRDefault="00314767" w14:paraId="5BFD70D2" w14:textId="384FEDCA">
      <w:pPr>
        <w:pStyle w:val="ListParagraph"/>
        <w:numPr>
          <w:ilvl w:val="0"/>
          <w:numId w:val="10"/>
        </w:numPr>
        <w:spacing w:before="120" w:after="120"/>
        <w:jc w:val="both"/>
        <w:rPr>
          <w:rFonts w:cs="Arial"/>
        </w:rPr>
      </w:pPr>
      <w:hyperlink w:history="1" w:anchor="_Monitoring_and_review">
        <w:r w:rsidRPr="000B0787">
          <w:rPr>
            <w:rStyle w:val="Hyperlink"/>
            <w:rFonts w:ascii="Arial" w:hAnsi="Arial" w:cs="Arial"/>
            <w:color w:val="auto"/>
            <w:u w:val="none"/>
          </w:rPr>
          <w:t>Monitoring and review</w:t>
        </w:r>
      </w:hyperlink>
      <w:r w:rsidRPr="000B0787">
        <w:rPr>
          <w:rFonts w:ascii="Arial" w:hAnsi="Arial" w:cs="Arial"/>
        </w:rPr>
        <w:t xml:space="preserve"> </w:t>
      </w:r>
    </w:p>
    <w:p w:rsidRPr="000B0787" w:rsidR="000B0787" w:rsidP="000B0787" w:rsidRDefault="000B0787" w14:paraId="4FCCAD7E" w14:textId="77777777">
      <w:pPr>
        <w:pStyle w:val="ListParagraph"/>
        <w:numPr>
          <w:ilvl w:val="0"/>
          <w:numId w:val="10"/>
        </w:numPr>
        <w:rPr>
          <w:rFonts w:cs="Arial"/>
        </w:rPr>
      </w:pPr>
      <w:r w:rsidRPr="000B0787">
        <w:rPr>
          <w:rFonts w:cs="Arial"/>
        </w:rPr>
        <w:t>Appendix 1 – Managing Unreasonable or Vexatious Complaint Behaviour</w:t>
      </w:r>
    </w:p>
    <w:p w:rsidRPr="00F165AD" w:rsidR="000B0787" w:rsidP="000B0787" w:rsidRDefault="000B0787" w14:paraId="432CF026" w14:textId="77777777">
      <w:pPr>
        <w:pStyle w:val="ListParagraph"/>
        <w:spacing w:before="120" w:after="120"/>
        <w:ind w:left="1069"/>
        <w:jc w:val="both"/>
        <w:rPr>
          <w:rFonts w:cs="Arial"/>
        </w:rPr>
      </w:pPr>
    </w:p>
    <w:p w:rsidRPr="00F165AD" w:rsidR="00F83F8F" w:rsidP="00D30C48" w:rsidRDefault="00F83F8F" w14:paraId="238AC3A8" w14:textId="66B9A0D9">
      <w:pPr>
        <w:spacing w:before="120" w:after="120"/>
        <w:jc w:val="both"/>
        <w:rPr>
          <w:rFonts w:cs="Arial"/>
        </w:rPr>
      </w:pPr>
      <w:r w:rsidRPr="00F165AD">
        <w:rPr>
          <w:rFonts w:cs="Arial"/>
        </w:rPr>
        <w:t xml:space="preserve"> </w:t>
      </w:r>
    </w:p>
    <w:p w:rsidRPr="00F165AD" w:rsidR="00A23725" w:rsidP="00D30C48" w:rsidRDefault="00A23725" w14:paraId="41DDDD53" w14:textId="6D7E33C3">
      <w:pPr>
        <w:rPr>
          <w:rFonts w:cs="Arial"/>
        </w:rPr>
      </w:pPr>
    </w:p>
    <w:p w:rsidRPr="00F165AD" w:rsidR="00A23725" w:rsidP="00D30C48" w:rsidRDefault="00A23725" w14:paraId="77809862" w14:textId="77777777">
      <w:pPr>
        <w:rPr>
          <w:rFonts w:cs="Arial"/>
          <w:sz w:val="32"/>
          <w:szCs w:val="32"/>
        </w:rPr>
      </w:pPr>
    </w:p>
    <w:p w:rsidRPr="00F165AD" w:rsidR="00A23725" w:rsidP="00D30C48" w:rsidRDefault="00A23725" w14:paraId="1B62E2A3" w14:textId="77777777">
      <w:pPr>
        <w:rPr>
          <w:rFonts w:cs="Arial"/>
          <w:sz w:val="32"/>
          <w:szCs w:val="32"/>
        </w:rPr>
      </w:pPr>
      <w:r w:rsidRPr="00F165AD">
        <w:rPr>
          <w:rFonts w:cs="Arial"/>
          <w:sz w:val="32"/>
          <w:szCs w:val="32"/>
        </w:rPr>
        <w:br w:type="page"/>
      </w:r>
      <w:bookmarkStart w:name="_Statement_of_Intent" w:id="0"/>
      <w:bookmarkEnd w:id="0"/>
    </w:p>
    <w:p w:rsidRPr="00260C74" w:rsidR="00A23725" w:rsidP="000E0C2B" w:rsidRDefault="00A23725" w14:paraId="3B9D4495" w14:textId="77777777">
      <w:pPr>
        <w:pStyle w:val="Heading2"/>
        <w:numPr>
          <w:ilvl w:val="0"/>
          <w:numId w:val="0"/>
        </w:numPr>
        <w:spacing w:after="200"/>
        <w:ind w:left="578" w:hanging="578"/>
        <w:jc w:val="both"/>
        <w:rPr>
          <w:rFonts w:asciiTheme="minorHAnsi" w:hAnsiTheme="minorHAnsi" w:cstheme="minorHAnsi"/>
          <w:b/>
          <w:sz w:val="28"/>
          <w:szCs w:val="22"/>
        </w:rPr>
      </w:pPr>
      <w:bookmarkStart w:name="_Statement_of_intent_1" w:id="1"/>
      <w:bookmarkStart w:name="statment" w:id="2"/>
      <w:bookmarkStart w:name="statement" w:id="3"/>
      <w:bookmarkEnd w:id="1"/>
      <w:r>
        <w:rPr>
          <w:rFonts w:asciiTheme="minorHAnsi" w:hAnsiTheme="minorHAnsi" w:cstheme="minorHAnsi"/>
          <w:b/>
          <w:sz w:val="28"/>
          <w:szCs w:val="22"/>
        </w:rPr>
        <w:lastRenderedPageBreak/>
        <w:t xml:space="preserve">Statement of intent </w:t>
      </w:r>
    </w:p>
    <w:bookmarkEnd w:id="2"/>
    <w:bookmarkEnd w:id="3"/>
    <w:p w:rsidR="002E2091" w:rsidP="000E0C2B" w:rsidRDefault="002D4A06" w14:paraId="0C574618" w14:textId="26E5C2A6">
      <w:pPr>
        <w:jc w:val="both"/>
      </w:pPr>
      <w:r w:rsidRPr="002D4A06">
        <w:rPr>
          <w:bCs/>
          <w:color w:val="000000" w:themeColor="text1"/>
        </w:rPr>
        <w:t>Dovecote School</w:t>
      </w:r>
      <w:r w:rsidRPr="002D4A06">
        <w:rPr>
          <w:b/>
          <w:color w:val="000000" w:themeColor="text1"/>
        </w:rPr>
        <w:t xml:space="preserve"> </w:t>
      </w:r>
      <w:r w:rsidRPr="002D4A06" w:rsidR="002E2091">
        <w:rPr>
          <w:color w:val="000000" w:themeColor="text1"/>
        </w:rPr>
        <w:t xml:space="preserve">aims </w:t>
      </w:r>
      <w:r w:rsidR="002E2091">
        <w:t xml:space="preserve">to resolve all complaints at the earliest possible stage and is dedicated </w:t>
      </w:r>
      <w:r w:rsidR="002456A3">
        <w:t xml:space="preserve">to </w:t>
      </w:r>
      <w:r w:rsidR="00F83F8F">
        <w:t xml:space="preserve">ensuring all complaints are managed sympathetically and efficiently. </w:t>
      </w:r>
    </w:p>
    <w:p w:rsidRPr="002C4A1D" w:rsidR="002E2091" w:rsidP="000E0C2B" w:rsidRDefault="00793726" w14:paraId="37CBDBB0" w14:textId="57CE45E0">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Pr="002C4A1D" w:rsidR="002E2091">
        <w:t xml:space="preserve"> has been created to deal with any complaint against a member of staff</w:t>
      </w:r>
      <w:r w:rsidR="00DA2AFB">
        <w:t>,</w:t>
      </w:r>
      <w:r w:rsidRPr="002C4A1D" w:rsidR="002E2091">
        <w:t xml:space="preserve"> or the </w:t>
      </w:r>
      <w:proofErr w:type="gramStart"/>
      <w:r w:rsidRPr="002C4A1D" w:rsidR="002E2091">
        <w:t>school as a whole, relating</w:t>
      </w:r>
      <w:proofErr w:type="gramEnd"/>
      <w:r w:rsidRPr="002C4A1D" w:rsidR="002E2091">
        <w:t xml:space="preserve"> to any aspects of the school or the provision of facilities or services.</w:t>
      </w:r>
    </w:p>
    <w:p w:rsidRPr="008852F3" w:rsidR="00FC0272" w:rsidP="000E0C2B" w:rsidRDefault="00FC0272" w14:paraId="602083A6" w14:textId="77777777">
      <w:pPr>
        <w:pStyle w:val="TSB-Level1Numbers"/>
        <w:numPr>
          <w:ilvl w:val="0"/>
          <w:numId w:val="0"/>
        </w:numPr>
      </w:pPr>
      <w:r w:rsidRPr="008852F3">
        <w:t>The school</w:t>
      </w:r>
      <w:r w:rsidRPr="008852F3">
        <w:rPr>
          <w:b/>
        </w:rPr>
        <w:t xml:space="preserve"> </w:t>
      </w:r>
      <w:r w:rsidRPr="008852F3">
        <w:t xml:space="preserve">will ensure the complaints procedure </w:t>
      </w:r>
      <w:r>
        <w:t>is</w:t>
      </w:r>
      <w:r w:rsidRPr="008852F3">
        <w:t>:</w:t>
      </w:r>
    </w:p>
    <w:p w:rsidRPr="008852F3" w:rsidR="00FC0272" w:rsidP="000E0C2B" w:rsidRDefault="00FC0272" w14:paraId="4B4FCB34" w14:textId="77777777">
      <w:pPr>
        <w:pStyle w:val="ListParagraph"/>
        <w:numPr>
          <w:ilvl w:val="0"/>
          <w:numId w:val="29"/>
        </w:numPr>
        <w:jc w:val="both"/>
      </w:pPr>
      <w:r w:rsidRPr="008852F3">
        <w:t>Easily accessible and publicised</w:t>
      </w:r>
      <w:r>
        <w:t xml:space="preserve"> on the school’s website</w:t>
      </w:r>
      <w:r w:rsidRPr="008852F3">
        <w:t>.</w:t>
      </w:r>
    </w:p>
    <w:p w:rsidRPr="008852F3" w:rsidR="00FC0272" w:rsidP="000E0C2B" w:rsidRDefault="00FC0272" w14:paraId="4F336FCB" w14:textId="77777777">
      <w:pPr>
        <w:pStyle w:val="ListParagraph"/>
        <w:numPr>
          <w:ilvl w:val="0"/>
          <w:numId w:val="29"/>
        </w:numPr>
        <w:jc w:val="both"/>
      </w:pPr>
      <w:r w:rsidRPr="008852F3">
        <w:t>Simple to understand and put into practice.</w:t>
      </w:r>
    </w:p>
    <w:p w:rsidRPr="008852F3" w:rsidR="00FC0272" w:rsidP="000E0C2B" w:rsidRDefault="00FC0272" w14:paraId="035499CA" w14:textId="77777777">
      <w:pPr>
        <w:pStyle w:val="ListParagraph"/>
        <w:numPr>
          <w:ilvl w:val="0"/>
          <w:numId w:val="29"/>
        </w:numPr>
        <w:jc w:val="both"/>
      </w:pPr>
      <w:r w:rsidRPr="008852F3">
        <w:t>Impartial and fair to all parties involved.</w:t>
      </w:r>
    </w:p>
    <w:p w:rsidRPr="008852F3" w:rsidR="00FC0272" w:rsidP="000E0C2B" w:rsidRDefault="00FC0272" w14:paraId="5F9C8218" w14:textId="77777777">
      <w:pPr>
        <w:pStyle w:val="ListParagraph"/>
        <w:numPr>
          <w:ilvl w:val="0"/>
          <w:numId w:val="29"/>
        </w:numPr>
        <w:jc w:val="both"/>
      </w:pPr>
      <w:r w:rsidRPr="008852F3">
        <w:t>Respectful of confidentiality duties.</w:t>
      </w:r>
    </w:p>
    <w:p w:rsidRPr="008852F3" w:rsidR="00FC0272" w:rsidP="000E0C2B" w:rsidRDefault="00FC0272" w14:paraId="1237B6E7" w14:textId="5D0DAB2E">
      <w:pPr>
        <w:pStyle w:val="ListParagraph"/>
        <w:numPr>
          <w:ilvl w:val="0"/>
          <w:numId w:val="29"/>
        </w:numPr>
        <w:jc w:val="both"/>
      </w:pPr>
      <w:r w:rsidRPr="008852F3">
        <w:t>Continuously under improvement, using information gathered during the procedure</w:t>
      </w:r>
      <w:r>
        <w:t>.</w:t>
      </w:r>
    </w:p>
    <w:p w:rsidRPr="008852F3" w:rsidR="00FC0272" w:rsidP="000E0C2B" w:rsidRDefault="00FC0272" w14:paraId="7E7080C6" w14:textId="77777777">
      <w:pPr>
        <w:pStyle w:val="ListParagraph"/>
        <w:numPr>
          <w:ilvl w:val="0"/>
          <w:numId w:val="29"/>
        </w:numPr>
        <w:jc w:val="both"/>
      </w:pPr>
      <w:r w:rsidRPr="008852F3">
        <w:t>Fairly investigated, by an independent person when necessary.</w:t>
      </w:r>
    </w:p>
    <w:p w:rsidR="00FC0272" w:rsidP="000E0C2B" w:rsidRDefault="00FC0272" w14:paraId="3D09295C" w14:textId="77777777">
      <w:pPr>
        <w:pStyle w:val="ListParagraph"/>
        <w:numPr>
          <w:ilvl w:val="0"/>
          <w:numId w:val="29"/>
        </w:numPr>
        <w:jc w:val="both"/>
      </w:pPr>
      <w:r w:rsidRPr="008852F3">
        <w:t xml:space="preserve">Used to address all issues to provide appropriate and effective responses where necessary. </w:t>
      </w:r>
    </w:p>
    <w:p w:rsidRPr="008852F3" w:rsidR="000B0787" w:rsidP="2073C793" w:rsidRDefault="000B0787" w14:paraId="04EBD0E2" w14:textId="4643C4AB">
      <w:pPr>
        <w:pStyle w:val="Normal"/>
        <w:jc w:val="both"/>
      </w:pPr>
      <w:r w:rsidR="000B0787">
        <w:rPr/>
        <w:t xml:space="preserve">Complaints will be investigated based on the issues set out at the point of </w:t>
      </w:r>
      <w:r w:rsidR="000B0787">
        <w:rPr/>
        <w:t>submission</w:t>
      </w:r>
      <w:r w:rsidR="000B0787">
        <w:rPr/>
        <w:t>. New matters raised during an ongoing complaint may be considered separately under the procedure.</w:t>
      </w:r>
      <w:r w:rsidR="6C93EEF3">
        <w:rPr/>
        <w:t xml:space="preserve">  </w:t>
      </w:r>
      <w:r w:rsidRPr="2073C793" w:rsidR="6C93EEF3">
        <w:rPr>
          <w:rFonts w:ascii="Arial" w:hAnsi="Arial" w:eastAsia="Arial" w:cs="Arial"/>
          <w:noProof w:val="0"/>
          <w:sz w:val="22"/>
          <w:szCs w:val="22"/>
          <w:lang w:val="en-GB"/>
        </w:rPr>
        <w:t>The complaints procedure is not a mechanism for general correspondence, repeated debate of professional judgement, or for the introduction of new issues once an investigation is underway.</w:t>
      </w:r>
    </w:p>
    <w:p w:rsidRPr="00AC52DB" w:rsidR="00FC0272" w:rsidP="000E0C2B" w:rsidRDefault="00FC0272" w14:paraId="4FF0B36F" w14:textId="77777777">
      <w:pPr>
        <w:jc w:val="both"/>
        <w:rPr>
          <w:rFonts w:ascii="Times New Roman" w:hAnsi="Times New Roman" w:eastAsia="Arial"/>
          <w:sz w:val="24"/>
          <w:szCs w:val="24"/>
        </w:rPr>
      </w:pPr>
    </w:p>
    <w:p w:rsidR="00A23725" w:rsidP="000E0C2B" w:rsidRDefault="00A23725" w14:paraId="360B34BB" w14:textId="491F5907">
      <w:pPr>
        <w:ind w:left="417"/>
        <w:jc w:val="both"/>
      </w:pPr>
    </w:p>
    <w:p w:rsidR="00A23725" w:rsidP="000E0C2B" w:rsidRDefault="00A23725" w14:paraId="66F2C9B1" w14:textId="77777777">
      <w:pPr>
        <w:ind w:left="417"/>
        <w:jc w:val="both"/>
      </w:pPr>
    </w:p>
    <w:p w:rsidR="00A23725" w:rsidP="000E0C2B" w:rsidRDefault="00A23725" w14:paraId="2418E38C" w14:textId="77777777">
      <w:pPr>
        <w:jc w:val="both"/>
      </w:pPr>
    </w:p>
    <w:p w:rsidR="00A23725" w:rsidP="000E0C2B" w:rsidRDefault="00A23725" w14:paraId="69DE457A" w14:textId="77777777">
      <w:pPr>
        <w:jc w:val="both"/>
      </w:pPr>
    </w:p>
    <w:p w:rsidR="00A23725" w:rsidP="000E0C2B" w:rsidRDefault="00A23725" w14:paraId="0F1C4E70" w14:textId="77777777">
      <w:pPr>
        <w:jc w:val="both"/>
      </w:pPr>
    </w:p>
    <w:p w:rsidR="00A23725" w:rsidP="000E0C2B" w:rsidRDefault="00A23725" w14:paraId="4BF9CE7E" w14:textId="77777777">
      <w:pPr>
        <w:jc w:val="both"/>
        <w:sectPr w:rsidR="00A23725" w:rsidSect="00AD6F25">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0E0C2B" w:rsidRDefault="00A23725" w14:paraId="49738D44" w14:textId="4F0E4570">
      <w:pPr>
        <w:pStyle w:val="Heading10"/>
        <w:rPr>
          <w:b w:val="0"/>
        </w:rPr>
      </w:pPr>
      <w:bookmarkStart w:name="_Legal_framework_1" w:id="4"/>
      <w:bookmarkEnd w:id="4"/>
      <w:r w:rsidRPr="00223A05">
        <w:lastRenderedPageBreak/>
        <w:t>Legal framework</w:t>
      </w:r>
    </w:p>
    <w:p w:rsidRPr="00320CA6" w:rsidR="002E2091" w:rsidP="000E0C2B" w:rsidRDefault="002E2091" w14:paraId="28D1D99F" w14:textId="20E72E60">
      <w:pPr>
        <w:jc w:val="both"/>
      </w:pPr>
      <w:bookmarkStart w:name="Subsection2" w:id="5"/>
      <w:r w:rsidRPr="00320CA6">
        <w:t xml:space="preserve">This policy has due regard to </w:t>
      </w:r>
      <w:r w:rsidR="002456A3">
        <w:t>l</w:t>
      </w:r>
      <w:r w:rsidRPr="00320CA6">
        <w:t>egislation including, but not limited to</w:t>
      </w:r>
      <w:r>
        <w:t>, the following</w:t>
      </w:r>
      <w:r w:rsidRPr="00320CA6">
        <w:t>:</w:t>
      </w:r>
    </w:p>
    <w:p w:rsidR="002456A3" w:rsidP="000E0C2B" w:rsidRDefault="002456A3" w14:paraId="3F39F3CE" w14:textId="3B0AFA6B">
      <w:pPr>
        <w:pStyle w:val="ListParagraph"/>
        <w:numPr>
          <w:ilvl w:val="0"/>
          <w:numId w:val="42"/>
        </w:numPr>
        <w:jc w:val="both"/>
      </w:pPr>
      <w:r>
        <w:t>Education and Skills Act 2008</w:t>
      </w:r>
    </w:p>
    <w:p w:rsidR="00F83F8F" w:rsidP="000E0C2B" w:rsidRDefault="00F83F8F" w14:paraId="59B56DD4" w14:textId="71540468">
      <w:pPr>
        <w:pStyle w:val="ListParagraph"/>
        <w:numPr>
          <w:ilvl w:val="0"/>
          <w:numId w:val="42"/>
        </w:numPr>
        <w:jc w:val="both"/>
      </w:pPr>
      <w:r w:rsidRPr="008852F3">
        <w:t>The Education (Independent School Standards) Regulations 2014</w:t>
      </w:r>
    </w:p>
    <w:p w:rsidRPr="008852F3" w:rsidR="002E2091" w:rsidP="000E0C2B" w:rsidRDefault="002E2091" w14:paraId="2D3B0863" w14:textId="52C6F82B">
      <w:pPr>
        <w:pStyle w:val="ListParagraph"/>
        <w:numPr>
          <w:ilvl w:val="0"/>
          <w:numId w:val="42"/>
        </w:numPr>
        <w:jc w:val="both"/>
      </w:pPr>
      <w:r w:rsidRPr="008852F3">
        <w:t>Equality Act 2010</w:t>
      </w:r>
    </w:p>
    <w:p w:rsidR="002E2091" w:rsidP="000E0C2B" w:rsidRDefault="00FC0272" w14:paraId="4CBD96E7" w14:textId="35C28B00">
      <w:pPr>
        <w:pStyle w:val="ListParagraph"/>
        <w:numPr>
          <w:ilvl w:val="0"/>
          <w:numId w:val="42"/>
        </w:numPr>
        <w:jc w:val="both"/>
      </w:pPr>
      <w:r>
        <w:t xml:space="preserve">The </w:t>
      </w:r>
      <w:r w:rsidR="00D87003">
        <w:t xml:space="preserve">UK </w:t>
      </w:r>
      <w:r w:rsidRPr="008852F3" w:rsidR="002E2091">
        <w:t>General Data Protection Regulation (</w:t>
      </w:r>
      <w:r w:rsidR="00D87003">
        <w:t xml:space="preserve">UK </w:t>
      </w:r>
      <w:r w:rsidRPr="008852F3" w:rsidR="002E2091">
        <w:t>GDPR)</w:t>
      </w:r>
    </w:p>
    <w:p w:rsidR="002E2091" w:rsidP="000E0C2B" w:rsidRDefault="002E2091" w14:paraId="20530D10" w14:textId="69C1CDBC">
      <w:pPr>
        <w:pStyle w:val="ListParagraph"/>
        <w:numPr>
          <w:ilvl w:val="0"/>
          <w:numId w:val="42"/>
        </w:numPr>
        <w:jc w:val="both"/>
      </w:pPr>
      <w:r>
        <w:t>Data Protection Act 2018</w:t>
      </w:r>
    </w:p>
    <w:p w:rsidRPr="008852F3" w:rsidR="00FC0272" w:rsidP="000E0C2B" w:rsidRDefault="00FC0272" w14:paraId="4AFEA07B" w14:textId="6AB83CF8">
      <w:pPr>
        <w:pStyle w:val="ListParagraph"/>
        <w:numPr>
          <w:ilvl w:val="0"/>
          <w:numId w:val="42"/>
        </w:numPr>
        <w:jc w:val="both"/>
      </w:pPr>
      <w:r>
        <w:t>Freedom of Information Act 2000</w:t>
      </w:r>
    </w:p>
    <w:p w:rsidR="002E2091" w:rsidP="000E0C2B" w:rsidRDefault="002E2091" w14:paraId="4F7E8EB4" w14:textId="4640B87E">
      <w:pPr>
        <w:jc w:val="both"/>
      </w:pPr>
      <w:r>
        <w:t>This policy will be implemented in accordance with the following school policies:</w:t>
      </w:r>
    </w:p>
    <w:p w:rsidRPr="000E0C2B" w:rsidR="002E2091" w:rsidP="000E0C2B" w:rsidRDefault="002E2091" w14:paraId="5AEB7C74" w14:textId="31C6E1C8">
      <w:pPr>
        <w:pStyle w:val="ListParagraph"/>
        <w:numPr>
          <w:ilvl w:val="0"/>
          <w:numId w:val="43"/>
        </w:numPr>
        <w:jc w:val="both"/>
      </w:pPr>
      <w:r w:rsidRPr="000E0C2B">
        <w:t>Records Management Policy</w:t>
      </w:r>
    </w:p>
    <w:p w:rsidRPr="000E0C2B" w:rsidR="00793726" w:rsidP="000E0C2B" w:rsidRDefault="00793726" w14:paraId="35D076D8" w14:textId="309B3FC3">
      <w:pPr>
        <w:pStyle w:val="ListParagraph"/>
        <w:numPr>
          <w:ilvl w:val="0"/>
          <w:numId w:val="43"/>
        </w:numPr>
        <w:jc w:val="both"/>
      </w:pPr>
      <w:r w:rsidRPr="000E0C2B">
        <w:t xml:space="preserve">Grievance Policy </w:t>
      </w:r>
    </w:p>
    <w:p w:rsidR="00A23725" w:rsidP="000E0C2B" w:rsidRDefault="002E2091" w14:paraId="492205C4" w14:textId="263EA386">
      <w:pPr>
        <w:pStyle w:val="Heading10"/>
        <w:numPr>
          <w:ilvl w:val="0"/>
          <w:numId w:val="8"/>
        </w:numPr>
        <w:spacing w:before="240"/>
      </w:pPr>
      <w:r>
        <w:t>Definition</w:t>
      </w:r>
      <w:r w:rsidR="00F5683A">
        <w:t>s</w:t>
      </w:r>
      <w:r>
        <w:t xml:space="preserve"> </w:t>
      </w:r>
    </w:p>
    <w:p w:rsidR="000E0C2B" w:rsidP="000E0C2B" w:rsidRDefault="002E2091" w14:paraId="35328BD0" w14:textId="77777777">
      <w:pPr>
        <w:jc w:val="both"/>
      </w:pPr>
      <w:bookmarkStart w:name="_Hlk42269184" w:id="6"/>
      <w:proofErr w:type="gramStart"/>
      <w:r w:rsidRPr="002E2091">
        <w:t>For</w:t>
      </w:r>
      <w:r w:rsidRPr="008852F3">
        <w:t xml:space="preserve"> the purpose of</w:t>
      </w:r>
      <w:proofErr w:type="gramEnd"/>
      <w:r w:rsidRPr="008852F3">
        <w:t xml:space="preserve"> this policy</w:t>
      </w:r>
      <w:r w:rsidR="000E0C2B">
        <w:t>:</w:t>
      </w:r>
    </w:p>
    <w:p w:rsidRPr="008852F3" w:rsidR="002E2091" w:rsidP="000E0C2B" w:rsidRDefault="000E0C2B" w14:paraId="08573E95" w14:textId="63C87D51">
      <w:pPr>
        <w:pStyle w:val="ListParagraph"/>
        <w:numPr>
          <w:ilvl w:val="0"/>
          <w:numId w:val="44"/>
        </w:numPr>
        <w:jc w:val="both"/>
      </w:pPr>
      <w:r>
        <w:t>A</w:t>
      </w:r>
      <w:r w:rsidRPr="008852F3" w:rsidR="002E2091">
        <w:t xml:space="preserve"> “</w:t>
      </w:r>
      <w:r w:rsidRPr="000E0C2B" w:rsidR="002E2091">
        <w:rPr>
          <w:b/>
        </w:rPr>
        <w:t>complaint</w:t>
      </w:r>
      <w:r w:rsidRPr="008852F3" w:rsidR="002E2091">
        <w:t xml:space="preserve">” can be defined as ‘an expression of dissatisfaction’ </w:t>
      </w:r>
      <w:r w:rsidR="00F5683A">
        <w:t>towards the</w:t>
      </w:r>
      <w:r w:rsidRPr="008852F3" w:rsidR="002E2091">
        <w:t xml:space="preserve"> actions taken or a perceived lack of action</w:t>
      </w:r>
      <w:r w:rsidR="00F5683A">
        <w:t xml:space="preserve"> taken</w:t>
      </w:r>
      <w:r w:rsidRPr="008852F3" w:rsidR="002E2091">
        <w:t xml:space="preserve">. </w:t>
      </w:r>
    </w:p>
    <w:p w:rsidR="002E2091" w:rsidP="000E0C2B" w:rsidRDefault="002E2091" w14:paraId="638EA990" w14:textId="7F487F23">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Pr="008852F3">
        <w:t xml:space="preserve">. </w:t>
      </w:r>
    </w:p>
    <w:p w:rsidRPr="008852F3" w:rsidR="00751B95" w:rsidP="000E0C2B" w:rsidRDefault="00751B95" w14:paraId="1B4265F7" w14:textId="45A36D45">
      <w:pPr>
        <w:pStyle w:val="ListParagraph"/>
        <w:numPr>
          <w:ilvl w:val="0"/>
          <w:numId w:val="44"/>
        </w:numPr>
        <w:jc w:val="both"/>
      </w:pPr>
      <w:r>
        <w:t>“</w:t>
      </w:r>
      <w:r w:rsidRPr="000E0C2B">
        <w:rPr>
          <w:b/>
          <w:bCs/>
        </w:rPr>
        <w:t>Complainants</w:t>
      </w:r>
      <w:r>
        <w:t xml:space="preserve">” are those who have raised a concern or a complaint. </w:t>
      </w:r>
    </w:p>
    <w:bookmarkEnd w:id="6"/>
    <w:p w:rsidRPr="008852F3" w:rsidR="002E2091" w:rsidP="000E0C2B" w:rsidRDefault="002E2091" w14:paraId="28EC829E" w14:textId="5689AA56">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school has not implemented a policy or process fairly or properly. Grievances will be dealt with in line with the school’s </w:t>
      </w:r>
      <w:r w:rsidRPr="000E0C2B">
        <w:rPr>
          <w:bCs/>
        </w:rPr>
        <w:t>Grievance Policy</w:t>
      </w:r>
      <w:r>
        <w:t>.</w:t>
      </w:r>
    </w:p>
    <w:p w:rsidR="002E2091" w:rsidP="000E0C2B" w:rsidRDefault="002E2091" w14:paraId="491B4ACC" w14:textId="52CB9C4A">
      <w:pPr>
        <w:pStyle w:val="ListParagraph"/>
        <w:numPr>
          <w:ilvl w:val="0"/>
          <w:numId w:val="44"/>
        </w:numPr>
        <w:jc w:val="both"/>
      </w:pPr>
      <w:proofErr w:type="gramStart"/>
      <w:r w:rsidRPr="008852F3">
        <w:t>For the purpose of</w:t>
      </w:r>
      <w:proofErr w:type="gramEnd"/>
      <w:r w:rsidRPr="008852F3">
        <w:t xml:space="preserve"> this policy, </w:t>
      </w:r>
      <w:r w:rsidRPr="000E0C2B">
        <w:rPr>
          <w:bCs/>
        </w:rPr>
        <w:t>concerns</w:t>
      </w:r>
      <w:r w:rsidRPr="008852F3">
        <w:t xml:space="preserve"> will be classed and addressed as complaints. </w:t>
      </w:r>
    </w:p>
    <w:p w:rsidR="00D30C48" w:rsidP="000E0C2B" w:rsidRDefault="00D30C48" w14:paraId="6837A7F5" w14:textId="33EDC1EC">
      <w:pPr>
        <w:pStyle w:val="ListParagraph"/>
        <w:numPr>
          <w:ilvl w:val="0"/>
          <w:numId w:val="44"/>
        </w:numPr>
        <w:jc w:val="both"/>
      </w:pPr>
      <w:proofErr w:type="gramStart"/>
      <w:r>
        <w:t>For the purpose of</w:t>
      </w:r>
      <w:proofErr w:type="gramEnd"/>
      <w:r>
        <w:t xml:space="preserve"> this policy, “</w:t>
      </w:r>
      <w:r w:rsidRPr="000E0C2B">
        <w:rPr>
          <w:b/>
          <w:bCs/>
        </w:rPr>
        <w:t>days</w:t>
      </w:r>
      <w:r>
        <w:t xml:space="preserve">” relate to school days. </w:t>
      </w:r>
    </w:p>
    <w:p w:rsidR="00852FB3" w:rsidP="000E0C2B" w:rsidRDefault="00852FB3" w14:paraId="6CD651E2" w14:textId="0E119E23">
      <w:pPr>
        <w:pStyle w:val="Heading10"/>
        <w:numPr>
          <w:ilvl w:val="0"/>
          <w:numId w:val="8"/>
        </w:numPr>
      </w:pPr>
      <w:bookmarkStart w:name="_Roles_and_responsibilities" w:id="7"/>
      <w:bookmarkStart w:name="_Eligibility__to" w:id="8"/>
      <w:bookmarkEnd w:id="5"/>
      <w:bookmarkEnd w:id="7"/>
      <w:bookmarkEnd w:id="8"/>
      <w:r>
        <w:t xml:space="preserve">Eligibility to make a </w:t>
      </w:r>
      <w:r w:rsidR="00FC3079">
        <w:t>complaint.</w:t>
      </w:r>
      <w:r>
        <w:t xml:space="preserve"> </w:t>
      </w:r>
    </w:p>
    <w:p w:rsidR="00852FB3" w:rsidP="000E0C2B" w:rsidRDefault="00852FB3" w14:paraId="3799A2DA" w14:textId="6036CB1A">
      <w:pPr>
        <w:jc w:val="both"/>
      </w:pPr>
      <w:r>
        <w:t xml:space="preserve">Parents (including </w:t>
      </w:r>
      <w:r w:rsidR="002456A3">
        <w:t xml:space="preserve">individuals </w:t>
      </w:r>
      <w:r>
        <w:t xml:space="preserve">with parental responsibility) of students currently being educated at the school </w:t>
      </w:r>
      <w:r w:rsidR="00FD604A">
        <w:t>can</w:t>
      </w:r>
      <w:r>
        <w:t xml:space="preserve"> make a complaint in line with this policy. </w:t>
      </w:r>
    </w:p>
    <w:p w:rsidR="00FC0272" w:rsidP="000E0C2B" w:rsidRDefault="00FC0272" w14:paraId="203D375C" w14:textId="2654788D">
      <w:pPr>
        <w:jc w:val="both"/>
      </w:pPr>
      <w:r>
        <w:t xml:space="preserve">All complaints will be treated seriously and confidentially. Parents will be assured that their children will not be penalised if they raise a complaint. </w:t>
      </w:r>
    </w:p>
    <w:p w:rsidR="00852FB3" w:rsidP="000E0C2B" w:rsidRDefault="00852FB3" w14:paraId="617AE590" w14:textId="6A6192D8">
      <w:pPr>
        <w:jc w:val="both"/>
      </w:pPr>
      <w:r>
        <w:t>This policy does not cover complaints made by the following:</w:t>
      </w:r>
    </w:p>
    <w:p w:rsidR="00852FB3" w:rsidP="000E0C2B" w:rsidRDefault="002456A3" w14:paraId="3C4B5C89" w14:textId="7A337FBB">
      <w:pPr>
        <w:pStyle w:val="ListParagraph"/>
        <w:numPr>
          <w:ilvl w:val="0"/>
          <w:numId w:val="45"/>
        </w:numPr>
        <w:jc w:val="both"/>
      </w:pPr>
      <w:r>
        <w:t>P</w:t>
      </w:r>
      <w:r w:rsidR="00852FB3">
        <w:t xml:space="preserve">arents of students who have left voluntarily or </w:t>
      </w:r>
      <w:proofErr w:type="gramStart"/>
      <w:r w:rsidR="00852FB3">
        <w:t>as a result of</w:t>
      </w:r>
      <w:proofErr w:type="gramEnd"/>
      <w:r w:rsidR="00852FB3">
        <w:t xml:space="preserve"> being excluded (expect where the complaints process was started when the student was still being educated at the school) </w:t>
      </w:r>
    </w:p>
    <w:p w:rsidR="00852FB3" w:rsidP="000E0C2B" w:rsidRDefault="002456A3" w14:paraId="5A3F79F0" w14:textId="28F138E2">
      <w:pPr>
        <w:pStyle w:val="ListParagraph"/>
        <w:numPr>
          <w:ilvl w:val="0"/>
          <w:numId w:val="45"/>
        </w:numPr>
        <w:jc w:val="both"/>
      </w:pPr>
      <w:r>
        <w:t>Students</w:t>
      </w:r>
      <w:r w:rsidR="00852FB3">
        <w:t xml:space="preserve"> </w:t>
      </w:r>
    </w:p>
    <w:p w:rsidR="00852FB3" w:rsidP="000E0C2B" w:rsidRDefault="00793726" w14:paraId="538595DF" w14:textId="7D30A114">
      <w:pPr>
        <w:pStyle w:val="ListParagraph"/>
        <w:numPr>
          <w:ilvl w:val="0"/>
          <w:numId w:val="45"/>
        </w:numPr>
        <w:jc w:val="both"/>
        <w:rPr/>
      </w:pPr>
      <w:r w:rsidR="00793726">
        <w:rPr/>
        <w:t>P</w:t>
      </w:r>
      <w:r w:rsidR="00852FB3">
        <w:rPr/>
        <w:t>rospective students</w:t>
      </w:r>
      <w:r w:rsidR="00793726">
        <w:rPr/>
        <w:t xml:space="preserve"> and their parents, and the failure to admit such </w:t>
      </w:r>
      <w:r w:rsidR="00FC3079">
        <w:rPr/>
        <w:t>students</w:t>
      </w:r>
      <w:r w:rsidR="00FC3079">
        <w:rPr/>
        <w:t>.</w:t>
      </w:r>
      <w:r w:rsidR="00793726">
        <w:rPr/>
        <w:t xml:space="preserve"> </w:t>
      </w:r>
      <w:r w:rsidR="00852FB3">
        <w:rPr/>
        <w:t xml:space="preserve"> </w:t>
      </w:r>
    </w:p>
    <w:p w:rsidR="60A70129" w:rsidP="2073C793" w:rsidRDefault="60A70129" w14:paraId="7F42A29D" w14:textId="36802C13">
      <w:pPr>
        <w:pStyle w:val="Normal"/>
        <w:jc w:val="both"/>
        <w:rPr>
          <w:rFonts w:ascii="Arial" w:hAnsi="Arial" w:eastAsia="Arial" w:cs="Times New Roman"/>
          <w:noProof w:val="0"/>
          <w:sz w:val="22"/>
          <w:szCs w:val="22"/>
          <w:lang w:val="en-GB"/>
        </w:rPr>
      </w:pPr>
      <w:r w:rsidRPr="2073C793" w:rsidR="60A70129">
        <w:rPr>
          <w:rFonts w:ascii="Arial" w:hAnsi="Arial" w:eastAsia="Arial" w:cs="Times New Roman"/>
          <w:noProof w:val="0"/>
          <w:sz w:val="22"/>
          <w:szCs w:val="22"/>
          <w:lang w:val="en-GB"/>
        </w:rPr>
        <w:t>This policy does not apply to concerns that are subject to separate statutory procedures, including safeguarding matters, staff grievances, admissions or exclusions.</w:t>
      </w:r>
    </w:p>
    <w:p w:rsidRPr="00852FB3" w:rsidR="00D0055F" w:rsidP="00D0055F" w:rsidRDefault="00D0055F" w14:paraId="7DB2FEBC" w14:textId="77777777">
      <w:pPr>
        <w:pStyle w:val="ListParagraph"/>
        <w:jc w:val="both"/>
      </w:pPr>
    </w:p>
    <w:p w:rsidR="00A23725" w:rsidP="000E0C2B" w:rsidRDefault="00FC0272" w14:paraId="01AF8045" w14:textId="631EDB5F">
      <w:pPr>
        <w:pStyle w:val="Heading10"/>
        <w:numPr>
          <w:ilvl w:val="0"/>
          <w:numId w:val="8"/>
        </w:numPr>
      </w:pPr>
      <w:bookmarkStart w:name="_Making_a_complaint" w:id="9"/>
      <w:bookmarkStart w:name="_Timescales" w:id="10"/>
      <w:bookmarkStart w:name="Subsection4" w:id="11"/>
      <w:bookmarkEnd w:id="9"/>
      <w:bookmarkEnd w:id="10"/>
      <w:r>
        <w:lastRenderedPageBreak/>
        <w:t xml:space="preserve">Timescales </w:t>
      </w:r>
    </w:p>
    <w:p w:rsidRPr="008852F3" w:rsidR="002E2091" w:rsidP="000E0C2B" w:rsidRDefault="002E2091" w14:paraId="61CB6F63" w14:textId="50534765">
      <w:pPr>
        <w:jc w:val="both"/>
      </w:pPr>
      <w:r w:rsidRPr="008852F3">
        <w:t>Complaints are expected to be made as soon as possible after an i</w:t>
      </w:r>
      <w:r w:rsidR="002456A3">
        <w:t xml:space="preserve">ssue </w:t>
      </w:r>
      <w:r w:rsidRPr="008852F3">
        <w:t xml:space="preserve">arises to </w:t>
      </w:r>
      <w:r w:rsidR="00793726">
        <w:t>ensure the issue is addressed</w:t>
      </w:r>
      <w:r w:rsidRPr="008852F3">
        <w:t xml:space="preserve"> in an appropriate timescale. </w:t>
      </w:r>
    </w:p>
    <w:p w:rsidR="002E2091" w:rsidP="000E0C2B" w:rsidRDefault="002E2091" w14:paraId="5C5719B2" w14:textId="5C184F8D">
      <w:pPr>
        <w:jc w:val="both"/>
      </w:pPr>
      <w:r>
        <w:t>The school</w:t>
      </w:r>
      <w:r w:rsidRPr="008F5292">
        <w:t xml:space="preserve"> </w:t>
      </w:r>
      <w:r w:rsidRPr="008852F3">
        <w:t xml:space="preserve">upholds a </w:t>
      </w:r>
      <w:r w:rsidRPr="002D4A06">
        <w:rPr>
          <w:b/>
          <w:color w:val="000000" w:themeColor="text1"/>
          <w:u w:val="single"/>
        </w:rPr>
        <w:t>three-month</w:t>
      </w:r>
      <w:r w:rsidRPr="002D4A06">
        <w:rPr>
          <w:b/>
          <w:color w:val="000000" w:themeColor="text1"/>
        </w:rPr>
        <w:t xml:space="preserve"> </w:t>
      </w:r>
      <w:r w:rsidRPr="008852F3">
        <w:t xml:space="preserve">time limit in which a complaint can be lodged </w:t>
      </w:r>
      <w:r w:rsidR="00793726">
        <w:t>following</w:t>
      </w:r>
      <w:r w:rsidRPr="008852F3" w:rsidR="00793726">
        <w:t xml:space="preserve"> </w:t>
      </w:r>
      <w:r w:rsidRPr="008852F3">
        <w:t xml:space="preserve">an incident. Complaints made outside this time limit will not be automatically refused and exceptions will be considered. </w:t>
      </w:r>
    </w:p>
    <w:p w:rsidRPr="008852F3" w:rsidR="002E2091" w:rsidP="000E0C2B" w:rsidRDefault="00FC0272" w14:paraId="14819C68" w14:textId="2BB0B10F">
      <w:pPr>
        <w:jc w:val="both"/>
      </w:pPr>
      <w:r>
        <w:t xml:space="preserve">Timescales for managing complaints at specific stages are outlined in the relevant sections of this policy. </w:t>
      </w:r>
      <w:r w:rsidRPr="008852F3" w:rsidR="002E2091">
        <w:t xml:space="preserve">In the case of any timescales changing, all parties involved will be informed of the changes in a timely manner. </w:t>
      </w:r>
    </w:p>
    <w:p w:rsidR="00A23725" w:rsidP="000E0C2B" w:rsidRDefault="004C31B9" w14:paraId="44D87616" w14:textId="44CDC54D">
      <w:pPr>
        <w:pStyle w:val="Heading10"/>
        <w:numPr>
          <w:ilvl w:val="0"/>
          <w:numId w:val="8"/>
        </w:numPr>
      </w:pPr>
      <w:bookmarkStart w:name="_Complaints_procedure" w:id="12"/>
      <w:bookmarkStart w:name="_Stage__1" w:id="13"/>
      <w:bookmarkStart w:name="Subsection5" w:id="14"/>
      <w:bookmarkEnd w:id="11"/>
      <w:bookmarkEnd w:id="12"/>
      <w:bookmarkEnd w:id="13"/>
      <w:r>
        <w:t xml:space="preserve">Stage 1 – informal raising of a </w:t>
      </w:r>
      <w:r w:rsidR="00FD604A">
        <w:t>concern.</w:t>
      </w:r>
      <w:r>
        <w:t xml:space="preserve"> </w:t>
      </w:r>
    </w:p>
    <w:p w:rsidR="004C31B9" w:rsidP="000E0C2B" w:rsidRDefault="004C31B9" w14:paraId="1A3EC15C" w14:textId="1FDCC5A6">
      <w:pPr>
        <w:jc w:val="both"/>
      </w:pPr>
      <w:r>
        <w:t xml:space="preserve">The school expects that most concerns can be resolved informally. </w:t>
      </w:r>
    </w:p>
    <w:p w:rsidR="004C31B9" w:rsidP="000E0C2B" w:rsidRDefault="004C31B9" w14:paraId="7397417A" w14:textId="468C0A3D">
      <w:pPr>
        <w:jc w:val="both"/>
      </w:pPr>
      <w:r>
        <w:t>Concerns should be raised initially as follows:</w:t>
      </w:r>
    </w:p>
    <w:p w:rsidRPr="000E0C2B" w:rsidR="004C31B9" w:rsidP="000E0C2B" w:rsidRDefault="004C31B9" w14:paraId="1586780A" w14:textId="73AD4758">
      <w:pPr>
        <w:pStyle w:val="ListParagraph"/>
        <w:numPr>
          <w:ilvl w:val="0"/>
          <w:numId w:val="46"/>
        </w:numPr>
        <w:jc w:val="both"/>
      </w:pPr>
      <w:r w:rsidRPr="000E0C2B">
        <w:t>Educational issues – raise the concern with the relevant teacher. The concern will be passed to a more senior member of staff if appropriate.</w:t>
      </w:r>
    </w:p>
    <w:p w:rsidRPr="000E0C2B" w:rsidR="007E0643" w:rsidP="000E0C2B" w:rsidRDefault="007E0643" w14:paraId="1FAC04CB" w14:textId="38A7DD9F">
      <w:pPr>
        <w:pStyle w:val="ListParagraph"/>
        <w:numPr>
          <w:ilvl w:val="0"/>
          <w:numId w:val="46"/>
        </w:numPr>
        <w:jc w:val="both"/>
      </w:pPr>
      <w:r w:rsidRPr="000E0C2B">
        <w:t xml:space="preserve">Pastoral care – raise the concern with the headteacher. </w:t>
      </w:r>
    </w:p>
    <w:p w:rsidRPr="000E0C2B" w:rsidR="007E0643" w:rsidP="000E0C2B" w:rsidRDefault="007E0643" w14:paraId="1AEDEAC4" w14:textId="5996FA58">
      <w:pPr>
        <w:pStyle w:val="ListParagraph"/>
        <w:numPr>
          <w:ilvl w:val="0"/>
          <w:numId w:val="46"/>
        </w:numPr>
        <w:jc w:val="both"/>
      </w:pPr>
      <w:r w:rsidRPr="000E0C2B">
        <w:t>Behaviour – raise the concern with the staff member who imposed the behaviour sanction.</w:t>
      </w:r>
    </w:p>
    <w:p w:rsidRPr="000E0C2B" w:rsidR="007E0643" w:rsidP="000E0C2B" w:rsidRDefault="007E0643" w14:paraId="2B6242E6" w14:textId="3C139BB9">
      <w:pPr>
        <w:pStyle w:val="ListParagraph"/>
        <w:numPr>
          <w:ilvl w:val="0"/>
          <w:numId w:val="46"/>
        </w:numPr>
        <w:jc w:val="both"/>
      </w:pPr>
      <w:r w:rsidRPr="000E0C2B">
        <w:t xml:space="preserve">Financial matters – raise the concern with the headteacher. </w:t>
      </w:r>
    </w:p>
    <w:p w:rsidRPr="000E0C2B" w:rsidR="007E0643" w:rsidP="000E0C2B" w:rsidRDefault="007E0643" w14:paraId="5749CC3E" w14:textId="418B2792">
      <w:pPr>
        <w:pStyle w:val="ListParagraph"/>
        <w:numPr>
          <w:ilvl w:val="0"/>
          <w:numId w:val="46"/>
        </w:numPr>
        <w:jc w:val="both"/>
      </w:pPr>
      <w:r w:rsidRPr="000E0C2B">
        <w:t>Other concerns – raise the concern with the headteacher.</w:t>
      </w:r>
    </w:p>
    <w:p w:rsidRPr="000E0C2B" w:rsidR="007E0643" w:rsidP="000E0C2B" w:rsidRDefault="007E0643" w14:paraId="1279E129" w14:textId="7438997E">
      <w:pPr>
        <w:pStyle w:val="ListParagraph"/>
        <w:numPr>
          <w:ilvl w:val="0"/>
          <w:numId w:val="46"/>
        </w:numPr>
        <w:jc w:val="both"/>
      </w:pPr>
      <w:r w:rsidRPr="000E0C2B">
        <w:t xml:space="preserve">Concerns regarding the headteacher – raise the concern with </w:t>
      </w:r>
      <w:r w:rsidR="00AF72B6">
        <w:t xml:space="preserve">the </w:t>
      </w:r>
      <w:r w:rsidR="008E7D94">
        <w:t>CEO.</w:t>
      </w:r>
    </w:p>
    <w:p w:rsidRPr="002D4A06" w:rsidR="002E2091" w:rsidP="000E0C2B" w:rsidRDefault="002E2091" w14:paraId="60B2BDB1" w14:textId="36A21335">
      <w:pPr>
        <w:jc w:val="both"/>
        <w:rPr>
          <w:color w:val="000000" w:themeColor="text1"/>
        </w:rPr>
      </w:pPr>
      <w:r>
        <w:t>A complaint may be made in person, by telephone or in writing.</w:t>
      </w:r>
      <w:r w:rsidR="000E0C2B">
        <w:t xml:space="preserve"> </w:t>
      </w:r>
      <w:r w:rsidR="007E0643">
        <w:t xml:space="preserve">A written record will be kept of all concerns and the date on which they were received. A concern provided in writing will be acknowledged by telephone or in writing </w:t>
      </w:r>
      <w:r w:rsidRPr="002D4A06" w:rsidR="007E0643">
        <w:rPr>
          <w:color w:val="000000" w:themeColor="text1"/>
        </w:rPr>
        <w:t xml:space="preserve">within </w:t>
      </w:r>
      <w:r w:rsidRPr="002D4A06" w:rsidR="00350CCC">
        <w:rPr>
          <w:b/>
          <w:bCs/>
          <w:color w:val="000000" w:themeColor="text1"/>
          <w:u w:val="single"/>
        </w:rPr>
        <w:t>2</w:t>
      </w:r>
      <w:r w:rsidRPr="002D4A06" w:rsidR="007E0643">
        <w:rPr>
          <w:b/>
          <w:bCs/>
          <w:color w:val="000000" w:themeColor="text1"/>
          <w:u w:val="single"/>
        </w:rPr>
        <w:t xml:space="preserve"> days</w:t>
      </w:r>
      <w:r w:rsidRPr="002D4A06" w:rsidR="007E0643">
        <w:rPr>
          <w:color w:val="000000" w:themeColor="text1"/>
        </w:rPr>
        <w:t xml:space="preserve"> of receipt during term time and as soon as practicable during school holidays. </w:t>
      </w:r>
    </w:p>
    <w:p w:rsidR="007E0643" w:rsidP="000E0C2B" w:rsidRDefault="007E0643" w14:paraId="73F276A7" w14:textId="5B716A54">
      <w:pPr>
        <w:jc w:val="both"/>
      </w:pPr>
      <w:r w:rsidRPr="002D4A06">
        <w:rPr>
          <w:color w:val="000000" w:themeColor="text1"/>
        </w:rPr>
        <w:t xml:space="preserve">If the concern is not </w:t>
      </w:r>
      <w:r w:rsidRPr="002D4A06" w:rsidR="00350CCC">
        <w:rPr>
          <w:color w:val="000000" w:themeColor="text1"/>
        </w:rPr>
        <w:t xml:space="preserve">resolved within </w:t>
      </w:r>
      <w:r w:rsidRPr="002D4A06" w:rsidR="00054AD8">
        <w:rPr>
          <w:b/>
          <w:bCs/>
          <w:color w:val="000000" w:themeColor="text1"/>
          <w:u w:val="single"/>
        </w:rPr>
        <w:t>5 days</w:t>
      </w:r>
      <w:r w:rsidRPr="002D4A06" w:rsidR="00350CCC">
        <w:rPr>
          <w:color w:val="000000" w:themeColor="text1"/>
        </w:rPr>
        <w:t xml:space="preserve"> or</w:t>
      </w:r>
      <w:r w:rsidRPr="002D4A06" w:rsidR="00F62A06">
        <w:rPr>
          <w:color w:val="000000" w:themeColor="text1"/>
        </w:rPr>
        <w:t>,</w:t>
      </w:r>
      <w:r w:rsidRPr="002D4A06" w:rsidR="00350CCC">
        <w:rPr>
          <w:color w:val="000000" w:themeColor="text1"/>
        </w:rPr>
        <w:t xml:space="preserve"> </w:t>
      </w:r>
      <w:proofErr w:type="gramStart"/>
      <w:r w:rsidRPr="002D4A06" w:rsidR="00350CCC">
        <w:rPr>
          <w:color w:val="000000" w:themeColor="text1"/>
        </w:rPr>
        <w:t>in the event that</w:t>
      </w:r>
      <w:proofErr w:type="gramEnd"/>
      <w:r w:rsidRPr="002D4A06" w:rsidR="00350CCC">
        <w:rPr>
          <w:color w:val="000000" w:themeColor="text1"/>
        </w:rPr>
        <w:t xml:space="preserve"> the </w:t>
      </w:r>
      <w:r w:rsidR="002456A3">
        <w:t>complainant</w:t>
      </w:r>
      <w:r w:rsidR="00350CCC">
        <w:t xml:space="preserve"> is not satisfied with the response to their concern, </w:t>
      </w:r>
      <w:r w:rsidR="00F62A06">
        <w:t xml:space="preserve">the complainant </w:t>
      </w:r>
      <w:r w:rsidR="00350CCC">
        <w:t xml:space="preserve">will be advised to proceed in accordance with stage 2 of this procedure. </w:t>
      </w:r>
    </w:p>
    <w:p w:rsidRPr="008852F3" w:rsidR="00350CCC" w:rsidP="000E0C2B" w:rsidRDefault="00350CCC" w14:paraId="59DEF962" w14:textId="16EA61C7">
      <w:pPr>
        <w:pStyle w:val="Heading10"/>
      </w:pPr>
      <w:bookmarkStart w:name="_Stage__2" w:id="15"/>
      <w:bookmarkEnd w:id="15"/>
      <w:r>
        <w:t xml:space="preserve">Stage 2 – formal complaint </w:t>
      </w:r>
    </w:p>
    <w:p w:rsidRPr="002D4A06" w:rsidR="00350CCC" w:rsidP="000E0C2B" w:rsidRDefault="002456A3" w14:paraId="4EF061C8" w14:textId="3E338712">
      <w:pPr>
        <w:jc w:val="both"/>
        <w:rPr>
          <w:color w:val="000000" w:themeColor="text1"/>
        </w:rPr>
      </w:pPr>
      <w:r>
        <w:t>T</w:t>
      </w:r>
      <w:r w:rsidR="00350CCC">
        <w:t xml:space="preserve">he </w:t>
      </w:r>
      <w:r>
        <w:t>complainant</w:t>
      </w:r>
      <w:r w:rsidR="00350CCC">
        <w:t xml:space="preserve"> should submit their complaint in writing to the </w:t>
      </w:r>
      <w:r w:rsidRPr="000E0C2B" w:rsidR="00350CCC">
        <w:t>headteacher</w:t>
      </w:r>
      <w:r w:rsidR="00350CCC">
        <w:t xml:space="preserve">. The complaint will be acknowledged by telephone or in writing </w:t>
      </w:r>
      <w:r w:rsidRPr="002D4A06" w:rsidR="00350CCC">
        <w:rPr>
          <w:color w:val="000000" w:themeColor="text1"/>
        </w:rPr>
        <w:t xml:space="preserve">within </w:t>
      </w:r>
      <w:r w:rsidRPr="002D4A06" w:rsidR="00350CCC">
        <w:rPr>
          <w:b/>
          <w:bCs/>
          <w:color w:val="000000" w:themeColor="text1"/>
          <w:u w:val="single"/>
        </w:rPr>
        <w:t>2 days</w:t>
      </w:r>
      <w:r w:rsidRPr="002D4A06" w:rsidR="00350CCC">
        <w:rPr>
          <w:color w:val="000000" w:themeColor="text1"/>
        </w:rPr>
        <w:t xml:space="preserve"> of receipt during term time and as soon as practicable during school holidays, indicating that action is being taken and the likely timescales. </w:t>
      </w:r>
    </w:p>
    <w:p w:rsidRPr="002D4A06" w:rsidR="00350CCC" w:rsidP="000E0C2B" w:rsidRDefault="00350CCC" w14:paraId="63735219" w14:textId="1F4F6C6F">
      <w:pPr>
        <w:jc w:val="both"/>
        <w:rPr>
          <w:color w:val="000000" w:themeColor="text1"/>
        </w:rPr>
      </w:pPr>
      <w:r w:rsidRPr="002D4A06">
        <w:rPr>
          <w:color w:val="000000" w:themeColor="text1"/>
        </w:rPr>
        <w:t xml:space="preserve">The headteacher will meet with the </w:t>
      </w:r>
      <w:r w:rsidRPr="002D4A06" w:rsidR="002456A3">
        <w:rPr>
          <w:color w:val="000000" w:themeColor="text1"/>
        </w:rPr>
        <w:t>complainant</w:t>
      </w:r>
      <w:r w:rsidRPr="002D4A06">
        <w:rPr>
          <w:color w:val="000000" w:themeColor="text1"/>
        </w:rPr>
        <w:t xml:space="preserve"> within </w:t>
      </w:r>
      <w:r w:rsidRPr="002D4A06" w:rsidR="00054AD8">
        <w:rPr>
          <w:b/>
          <w:bCs/>
          <w:color w:val="000000" w:themeColor="text1"/>
          <w:u w:val="single"/>
        </w:rPr>
        <w:t>5 days</w:t>
      </w:r>
      <w:r w:rsidRPr="002D4A06">
        <w:rPr>
          <w:color w:val="000000" w:themeColor="text1"/>
        </w:rPr>
        <w:t xml:space="preserve"> of acknowledging receipt of the complaint to discuss the matter. If the complaint is about the headteacher, the </w:t>
      </w:r>
      <w:r w:rsidRPr="002D4A06" w:rsidR="002F3F37">
        <w:rPr>
          <w:color w:val="000000" w:themeColor="text1"/>
        </w:rPr>
        <w:t xml:space="preserve">discussion </w:t>
      </w:r>
      <w:r w:rsidRPr="002D4A06">
        <w:rPr>
          <w:color w:val="000000" w:themeColor="text1"/>
        </w:rPr>
        <w:t xml:space="preserve">will </w:t>
      </w:r>
      <w:r w:rsidRPr="002D4A06" w:rsidR="002F3F37">
        <w:rPr>
          <w:color w:val="000000" w:themeColor="text1"/>
        </w:rPr>
        <w:t>take place</w:t>
      </w:r>
      <w:r w:rsidRPr="002D4A06">
        <w:rPr>
          <w:color w:val="000000" w:themeColor="text1"/>
        </w:rPr>
        <w:t xml:space="preserve"> with the </w:t>
      </w:r>
      <w:r w:rsidR="00D96634">
        <w:rPr>
          <w:color w:val="000000" w:themeColor="text1"/>
        </w:rPr>
        <w:t>CEO</w:t>
      </w:r>
      <w:r w:rsidRPr="002D4A06">
        <w:rPr>
          <w:color w:val="000000" w:themeColor="text1"/>
        </w:rPr>
        <w:t xml:space="preserve">. </w:t>
      </w:r>
    </w:p>
    <w:p w:rsidRPr="000E0C2B" w:rsidR="00350CCC" w:rsidP="000E0C2B" w:rsidRDefault="00350CCC" w14:paraId="27A06285" w14:textId="0CE14BF5">
      <w:pPr>
        <w:jc w:val="both"/>
      </w:pPr>
      <w:r w:rsidRPr="000E0C2B">
        <w:t xml:space="preserve">During the meeting, the headteacher will attempt to reach a resolution; however, it may be necessary for further investigations to be carried out by the headteacher or another designated </w:t>
      </w:r>
      <w:r w:rsidRPr="000E0C2B">
        <w:lastRenderedPageBreak/>
        <w:t xml:space="preserve">member of staff. </w:t>
      </w:r>
      <w:r w:rsidRPr="000E0C2B" w:rsidR="00054AD8">
        <w:t xml:space="preserve">If the complaint is about the headteacher, the </w:t>
      </w:r>
      <w:r w:rsidR="00D96634">
        <w:t xml:space="preserve">CEO </w:t>
      </w:r>
      <w:r w:rsidRPr="000E0C2B" w:rsidR="00054AD8">
        <w:t xml:space="preserve">will arrange any necessary investigations. </w:t>
      </w:r>
    </w:p>
    <w:p w:rsidRPr="000E0C2B" w:rsidR="00350CCC" w:rsidP="000E0C2B" w:rsidRDefault="00350CCC" w14:paraId="112340B8" w14:textId="3E235127">
      <w:pPr>
        <w:jc w:val="both"/>
      </w:pPr>
      <w:r w:rsidRPr="000E0C2B">
        <w:t xml:space="preserve">Written records will be kept of all meetings and other communications held in relation to the complaint. </w:t>
      </w:r>
    </w:p>
    <w:p w:rsidRPr="000E0C2B" w:rsidR="002E2091" w:rsidP="000E0C2B" w:rsidRDefault="002E2091" w14:paraId="1E24A6FB" w14:textId="57040315">
      <w:pPr>
        <w:jc w:val="both"/>
      </w:pPr>
      <w:r w:rsidRPr="000E0C2B">
        <w:t xml:space="preserve">Once all facts are established, the headteacher </w:t>
      </w:r>
      <w:r w:rsidRPr="000E0C2B" w:rsidR="00054AD8">
        <w:t xml:space="preserve">will inform the </w:t>
      </w:r>
      <w:r w:rsidRPr="000E0C2B" w:rsidR="002F3F37">
        <w:t>complainant</w:t>
      </w:r>
      <w:r w:rsidRPr="000E0C2B" w:rsidR="00054AD8">
        <w:t xml:space="preserve"> of their decision</w:t>
      </w:r>
      <w:r w:rsidRPr="000E0C2B" w:rsidR="002F3F37">
        <w:t xml:space="preserve"> and their reasoning </w:t>
      </w:r>
      <w:r w:rsidRPr="000E0C2B" w:rsidR="00054AD8">
        <w:t xml:space="preserve">in writing. </w:t>
      </w:r>
    </w:p>
    <w:p w:rsidRPr="000E0C2B" w:rsidR="00054AD8" w:rsidP="000E0C2B" w:rsidRDefault="00054AD8" w14:paraId="3CCB2C64" w14:textId="1B415507">
      <w:pPr>
        <w:jc w:val="both"/>
      </w:pPr>
      <w:r w:rsidRPr="000E0C2B">
        <w:t xml:space="preserve">If the complaint is about the headteacher, the </w:t>
      </w:r>
      <w:r w:rsidRPr="000E0C2B" w:rsidR="00FF1957">
        <w:t xml:space="preserve">chair of the proprietorial body </w:t>
      </w:r>
      <w:r w:rsidRPr="000E0C2B">
        <w:t xml:space="preserve">will inform the </w:t>
      </w:r>
      <w:r w:rsidRPr="000E0C2B" w:rsidR="002F3F37">
        <w:t>complainant</w:t>
      </w:r>
      <w:r w:rsidRPr="000E0C2B">
        <w:t xml:space="preserve"> of their decision</w:t>
      </w:r>
      <w:r w:rsidRPr="000E0C2B" w:rsidR="002F3F37">
        <w:t xml:space="preserve"> and their reasoning</w:t>
      </w:r>
      <w:r w:rsidRPr="000E0C2B">
        <w:t xml:space="preserve"> in writing. </w:t>
      </w:r>
    </w:p>
    <w:p w:rsidR="00054AD8" w:rsidP="000E0C2B" w:rsidRDefault="00054AD8" w14:paraId="6C70A36C" w14:textId="5602D155">
      <w:pPr>
        <w:jc w:val="both"/>
      </w:pPr>
      <w:r>
        <w:t xml:space="preserve">The </w:t>
      </w:r>
      <w:r w:rsidR="002F3F37">
        <w:t>complainant</w:t>
      </w:r>
      <w:r>
        <w:t xml:space="preserve"> will be informed of the decision with</w:t>
      </w:r>
      <w:r w:rsidRPr="002D4A06">
        <w:rPr>
          <w:color w:val="000000" w:themeColor="text1"/>
        </w:rPr>
        <w:t xml:space="preserve">in </w:t>
      </w:r>
      <w:r w:rsidRPr="002D4A06">
        <w:rPr>
          <w:b/>
          <w:bCs/>
          <w:color w:val="000000" w:themeColor="text1"/>
          <w:u w:val="single"/>
        </w:rPr>
        <w:t>10 days</w:t>
      </w:r>
      <w:r w:rsidRPr="002D4A06">
        <w:rPr>
          <w:color w:val="000000" w:themeColor="text1"/>
        </w:rPr>
        <w:t xml:space="preserve"> from the </w:t>
      </w:r>
      <w:r>
        <w:t xml:space="preserve">receipt of the complaint. Where there are exceptional circumstances resulting in a delay, the </w:t>
      </w:r>
      <w:r w:rsidR="002F3F37">
        <w:t xml:space="preserve">complainant </w:t>
      </w:r>
      <w:r>
        <w:t xml:space="preserve">will be notified of this and informed of the new timescales as soon as possible. </w:t>
      </w:r>
    </w:p>
    <w:p w:rsidR="000B0787" w:rsidP="000B0787" w:rsidRDefault="000B0787" w14:paraId="3CA27425" w14:textId="77777777">
      <w:pPr>
        <w:jc w:val="both"/>
      </w:pPr>
      <w:r>
        <w:t>The written response issued at the end of Stage 2 constitutes the conclusion of Stage 2 of the complaint’s procedure. If the complainant remains dissatisfied, they may request progression to Stage 3 within the timescale set out in this policy.</w:t>
      </w:r>
    </w:p>
    <w:p w:rsidR="00054AD8" w:rsidP="69EFD119" w:rsidRDefault="00054AD8" w14:paraId="432A7828" w14:textId="43CEDABD">
      <w:pPr>
        <w:pStyle w:val="Heading10"/>
      </w:pPr>
      <w:bookmarkStart w:name="_Stage__3" w:id="16"/>
      <w:bookmarkEnd w:id="16"/>
      <w:r>
        <w:t xml:space="preserve">Stage 3 – panel hearing </w:t>
      </w:r>
    </w:p>
    <w:p w:rsidR="00054AD8" w:rsidP="000E0C2B" w:rsidRDefault="00A04872" w14:paraId="08D12AA9" w14:textId="7DEE037D">
      <w:pPr>
        <w:jc w:val="both"/>
      </w:pPr>
      <w:r>
        <w:t xml:space="preserve">Where a complaint cannot be resolved during stage 2, a hearing before a panel appointed by or on behalf of the school’s </w:t>
      </w:r>
      <w:r w:rsidR="00674E39">
        <w:t>CEO</w:t>
      </w:r>
      <w:r>
        <w:t xml:space="preserve"> will be arranged. </w:t>
      </w:r>
    </w:p>
    <w:p w:rsidR="00FF1957" w:rsidP="000E0C2B" w:rsidRDefault="00A04872" w14:paraId="09CE08D1" w14:textId="5928B6EF">
      <w:pPr>
        <w:jc w:val="both"/>
      </w:pPr>
      <w:r>
        <w:t xml:space="preserve">The panel will consist of at least three people who were not directly involved in the matters detailed in the complaint. </w:t>
      </w:r>
      <w:r w:rsidR="00FF1957">
        <w:t>One panel member will be independent of the management and running of the school</w:t>
      </w:r>
      <w:r w:rsidR="00D87003">
        <w:t xml:space="preserve"> – this means they are not a member of the school’s workforce or proprietorial body and are not otherwise involved in the management of the school</w:t>
      </w:r>
      <w:r w:rsidR="00FE7850">
        <w:t>, e.g. a solicitor who regularly acts for the school</w:t>
      </w:r>
      <w:r w:rsidR="00FF1957">
        <w:t xml:space="preserve">. </w:t>
      </w:r>
    </w:p>
    <w:p w:rsidR="00FF1957" w:rsidP="000E0C2B" w:rsidRDefault="00FF1957" w14:paraId="4ADDE5CC" w14:textId="3705995D">
      <w:pPr>
        <w:jc w:val="both"/>
      </w:pPr>
      <w:r>
        <w:t xml:space="preserve">A hearing will be scheduled to take </w:t>
      </w:r>
      <w:r w:rsidR="00F62A06">
        <w:t xml:space="preserve">place </w:t>
      </w:r>
      <w:r>
        <w:t xml:space="preserve">as soon as practicable and normally </w:t>
      </w:r>
      <w:r w:rsidRPr="00203CEA">
        <w:rPr>
          <w:color w:val="000000" w:themeColor="text1"/>
        </w:rPr>
        <w:t xml:space="preserve">within </w:t>
      </w:r>
      <w:r w:rsidRPr="00203CEA">
        <w:rPr>
          <w:b/>
          <w:bCs/>
          <w:color w:val="000000" w:themeColor="text1"/>
          <w:u w:val="single"/>
        </w:rPr>
        <w:t>10 days</w:t>
      </w:r>
      <w:r w:rsidRPr="00203CEA">
        <w:rPr>
          <w:color w:val="000000" w:themeColor="text1"/>
        </w:rPr>
        <w:t xml:space="preserve">. </w:t>
      </w:r>
      <w:r>
        <w:t>Reasonable arrangements will be made to ensure the complainant can attend the panel hearing. If the complainant does not exercise the right to attend the panel hearing, the hearing will still be held.</w:t>
      </w:r>
    </w:p>
    <w:p w:rsidR="001B222A" w:rsidP="000E0C2B" w:rsidRDefault="00A04872" w14:paraId="138E3D78" w14:textId="67654784">
      <w:pPr>
        <w:jc w:val="both"/>
      </w:pPr>
      <w:r>
        <w:t xml:space="preserve">The </w:t>
      </w:r>
      <w:r w:rsidR="00FF1957">
        <w:t xml:space="preserve">complainant will be informed that they are able to be accompanied at the hearing if they wish; however, legal representation will not normally be appropriate. </w:t>
      </w:r>
    </w:p>
    <w:p w:rsidR="001B222A" w:rsidP="001B222A" w:rsidRDefault="001B222A" w14:paraId="26B2B597" w14:textId="3FD8235C">
      <w:pPr>
        <w:jc w:val="both"/>
      </w:pPr>
      <w:r>
        <w:t xml:space="preserve">The right </w:t>
      </w:r>
      <w:r w:rsidR="00FE7850">
        <w:t>for</w:t>
      </w:r>
      <w:r>
        <w:t xml:space="preserve"> a parent to be accompanied at a panel hearing does not confer a right on a parent to have a legal representative make representations on their behalf at a hearing, but the school will decide whether to allow this on a case-by-case basis. </w:t>
      </w:r>
    </w:p>
    <w:p w:rsidRPr="00203CEA" w:rsidR="00FF1957" w:rsidP="000E0C2B" w:rsidRDefault="00FF1957" w14:paraId="212C52FD" w14:textId="4AD0C3AE">
      <w:pPr>
        <w:jc w:val="both"/>
        <w:rPr>
          <w:color w:val="000000" w:themeColor="text1"/>
        </w:rPr>
      </w:pPr>
      <w:r>
        <w:t xml:space="preserve">If the panel deems it necessary, it may require that further details of the complaint or any related matters be supplied in </w:t>
      </w:r>
      <w:r w:rsidRPr="00203CEA">
        <w:rPr>
          <w:color w:val="000000" w:themeColor="text1"/>
        </w:rPr>
        <w:t xml:space="preserve">advance of the hearing. Copies of such information will be supplied to all parties no later than </w:t>
      </w:r>
      <w:r w:rsidRPr="00203CEA">
        <w:rPr>
          <w:b/>
          <w:bCs/>
          <w:color w:val="000000" w:themeColor="text1"/>
          <w:u w:val="single"/>
        </w:rPr>
        <w:t>5 days</w:t>
      </w:r>
      <w:r w:rsidRPr="00203CEA">
        <w:rPr>
          <w:color w:val="000000" w:themeColor="text1"/>
        </w:rPr>
        <w:t xml:space="preserve"> prior to the hearing. </w:t>
      </w:r>
    </w:p>
    <w:p w:rsidRPr="00203CEA" w:rsidR="00FF1957" w:rsidP="000E0C2B" w:rsidRDefault="00FF1957" w14:paraId="08F660F0" w14:textId="672843F2">
      <w:pPr>
        <w:jc w:val="both"/>
        <w:rPr>
          <w:color w:val="000000" w:themeColor="text1"/>
        </w:rPr>
      </w:pPr>
      <w:r w:rsidRPr="00203CEA">
        <w:rPr>
          <w:color w:val="000000" w:themeColor="text1"/>
        </w:rPr>
        <w:t xml:space="preserve">After considering all the relevant facts, the panel will make findings and recommendations. The decision, findings and recommendations will be provided to the complainant in writing within </w:t>
      </w:r>
      <w:r w:rsidRPr="00203CEA">
        <w:rPr>
          <w:b/>
          <w:bCs/>
          <w:color w:val="000000" w:themeColor="text1"/>
          <w:u w:val="single"/>
        </w:rPr>
        <w:t>5 days</w:t>
      </w:r>
      <w:r w:rsidRPr="00203CEA">
        <w:rPr>
          <w:color w:val="000000" w:themeColor="text1"/>
        </w:rPr>
        <w:t xml:space="preserve"> of the hearing. A copy of the decision, findings and recommendations will be sent to, where relevant, the person complained about, the headteacher and </w:t>
      </w:r>
      <w:r w:rsidR="0023611C">
        <w:rPr>
          <w:color w:val="000000" w:themeColor="text1"/>
        </w:rPr>
        <w:t>CEO</w:t>
      </w:r>
    </w:p>
    <w:p w:rsidR="00FF1957" w:rsidP="000E0C2B" w:rsidRDefault="00FF1957" w14:paraId="4E5DD860" w14:textId="7F5E0B19">
      <w:pPr>
        <w:jc w:val="both"/>
      </w:pPr>
      <w:r>
        <w:lastRenderedPageBreak/>
        <w:t xml:space="preserve">The decision of the panel will be final, and the completion of stage 3 represents the conclusion of the school’s complaints procedure. </w:t>
      </w:r>
    </w:p>
    <w:p w:rsidR="002F3F37" w:rsidP="000E0C2B" w:rsidRDefault="002F3F37" w14:paraId="3AC58DD5" w14:textId="39CDA9D9">
      <w:pPr>
        <w:jc w:val="both"/>
      </w:pPr>
      <w:r>
        <w:t xml:space="preserve">If it is found that the school has not met its requirements in relation to managing complaints because of the way a particular complaint has been handled, the Secretary of State has no power to compel the school to alter its decision on that complaint, only to take regulatory action designed to address the failure to meet the complaints standard, so that future complaints are dealt with properly. </w:t>
      </w:r>
    </w:p>
    <w:p w:rsidRPr="002F3F37" w:rsidR="000B0787" w:rsidP="000E0C2B" w:rsidRDefault="000B0787" w14:paraId="62D25678" w14:textId="670E84DA">
      <w:pPr>
        <w:jc w:val="both"/>
        <w:rPr>
          <w:rFonts w:asciiTheme="minorHAnsi" w:hAnsiTheme="minorHAnsi"/>
        </w:rPr>
      </w:pPr>
      <w:r>
        <w:t>The outcome issued following Stage 3 concludes the school’s internal complaints procedure. The school will not normally re-open complaints once the procedure has been exhausted unless significant new evidence is provided.</w:t>
      </w:r>
    </w:p>
    <w:p w:rsidR="00A31100" w:rsidP="000E0C2B" w:rsidRDefault="00A31100" w14:paraId="19D71B43" w14:textId="54A7BC31">
      <w:pPr>
        <w:pStyle w:val="Heading10"/>
      </w:pPr>
      <w:bookmarkStart w:name="_Recording_a_complaint_1" w:id="17"/>
      <w:bookmarkStart w:name="_Recording__complaints" w:id="18"/>
      <w:bookmarkEnd w:id="17"/>
      <w:bookmarkEnd w:id="18"/>
      <w:r>
        <w:t xml:space="preserve">Recording </w:t>
      </w:r>
      <w:r w:rsidR="00314767">
        <w:t>complaints</w:t>
      </w:r>
      <w:r>
        <w:t xml:space="preserve"> </w:t>
      </w:r>
    </w:p>
    <w:p w:rsidRPr="008852F3" w:rsidR="00A31100" w:rsidP="000E0C2B" w:rsidRDefault="00A31100" w14:paraId="13938C50" w14:textId="3CE8AB49">
      <w:pPr>
        <w:jc w:val="both"/>
      </w:pPr>
      <w:r w:rsidRPr="008852F3">
        <w:t xml:space="preserve">A written record </w:t>
      </w:r>
      <w:r w:rsidR="00D30C48">
        <w:t>will be</w:t>
      </w:r>
      <w:r w:rsidRPr="008852F3">
        <w:t xml:space="preserve"> kept of any complaint made, detailing:</w:t>
      </w:r>
    </w:p>
    <w:p w:rsidRPr="008852F3" w:rsidR="00A31100" w:rsidP="000E0C2B" w:rsidRDefault="00A31100" w14:paraId="5CFB8C7C" w14:textId="77777777">
      <w:pPr>
        <w:pStyle w:val="ListParagraph"/>
        <w:numPr>
          <w:ilvl w:val="0"/>
          <w:numId w:val="47"/>
        </w:numPr>
        <w:jc w:val="both"/>
      </w:pPr>
      <w:r w:rsidRPr="008852F3">
        <w:t xml:space="preserve">Whether the complaint was resolved following an informal route, formal route or panel hearing. </w:t>
      </w:r>
    </w:p>
    <w:p w:rsidRPr="008852F3" w:rsidR="00A31100" w:rsidP="000E0C2B" w:rsidRDefault="00A31100" w14:paraId="39496B55" w14:textId="77777777">
      <w:pPr>
        <w:pStyle w:val="ListParagraph"/>
        <w:numPr>
          <w:ilvl w:val="0"/>
          <w:numId w:val="47"/>
        </w:numPr>
        <w:jc w:val="both"/>
      </w:pPr>
      <w:r w:rsidRPr="008852F3">
        <w:t xml:space="preserve">Actions taken by the school </w:t>
      </w:r>
      <w:proofErr w:type="gramStart"/>
      <w:r w:rsidRPr="008852F3">
        <w:t>as a result of</w:t>
      </w:r>
      <w:proofErr w:type="gramEnd"/>
      <w:r w:rsidRPr="008852F3">
        <w:t xml:space="preserve"> the complaint (regardless of whether the complaint was upheld).</w:t>
      </w:r>
    </w:p>
    <w:p w:rsidR="00D30C48" w:rsidP="000E0C2B" w:rsidRDefault="00D30C48" w14:paraId="16537547" w14:textId="20349423">
      <w:pPr>
        <w:jc w:val="both"/>
      </w:pPr>
      <w:r>
        <w:t>Additional records may be kept contain</w:t>
      </w:r>
      <w:r w:rsidR="007A3A5D">
        <w:t>ing</w:t>
      </w:r>
      <w:r>
        <w:t xml:space="preserve"> the following information:</w:t>
      </w:r>
    </w:p>
    <w:p w:rsidR="00D30C48" w:rsidP="000E0C2B" w:rsidRDefault="007A3A5D" w14:paraId="26A4BEC2" w14:textId="52DDC75F">
      <w:pPr>
        <w:pStyle w:val="ListParagraph"/>
        <w:numPr>
          <w:ilvl w:val="0"/>
          <w:numId w:val="48"/>
        </w:numPr>
        <w:jc w:val="both"/>
      </w:pPr>
      <w:r>
        <w:t>The d</w:t>
      </w:r>
      <w:r w:rsidR="00D30C48">
        <w:t xml:space="preserve">ate the issue was </w:t>
      </w:r>
      <w:r w:rsidR="00403CF1">
        <w:t>raised.</w:t>
      </w:r>
    </w:p>
    <w:p w:rsidR="00D30C48" w:rsidP="000E0C2B" w:rsidRDefault="007A3A5D" w14:paraId="0E6F0936" w14:textId="2715FBE1">
      <w:pPr>
        <w:pStyle w:val="ListParagraph"/>
        <w:numPr>
          <w:ilvl w:val="0"/>
          <w:numId w:val="48"/>
        </w:numPr>
        <w:jc w:val="both"/>
      </w:pPr>
      <w:r>
        <w:t>The n</w:t>
      </w:r>
      <w:r w:rsidR="00D30C48">
        <w:t>ame of the complainant and</w:t>
      </w:r>
      <w:r w:rsidR="002F3F37">
        <w:t>, where relevant,</w:t>
      </w:r>
      <w:r w:rsidR="00D30C48">
        <w:t xml:space="preserve"> their child</w:t>
      </w:r>
    </w:p>
    <w:p w:rsidR="00D30C48" w:rsidP="000E0C2B" w:rsidRDefault="007A3A5D" w14:paraId="4CAD23D7" w14:textId="116CAFB9">
      <w:pPr>
        <w:pStyle w:val="ListParagraph"/>
        <w:numPr>
          <w:ilvl w:val="0"/>
          <w:numId w:val="48"/>
        </w:numPr>
        <w:jc w:val="both"/>
      </w:pPr>
      <w:r>
        <w:t>A d</w:t>
      </w:r>
      <w:r w:rsidR="00D30C48">
        <w:t>escription of the issue</w:t>
      </w:r>
    </w:p>
    <w:p w:rsidR="00D30C48" w:rsidP="000E0C2B" w:rsidRDefault="00D30C48" w14:paraId="05326775" w14:textId="2B74EDEC">
      <w:pPr>
        <w:pStyle w:val="ListParagraph"/>
        <w:numPr>
          <w:ilvl w:val="0"/>
          <w:numId w:val="48"/>
        </w:numPr>
        <w:jc w:val="both"/>
      </w:pPr>
      <w:r>
        <w:t xml:space="preserve">Records of all the investigations </w:t>
      </w:r>
    </w:p>
    <w:p w:rsidR="00D30C48" w:rsidP="000E0C2B" w:rsidRDefault="00D30C48" w14:paraId="3FD84F3A" w14:textId="302012C5">
      <w:pPr>
        <w:pStyle w:val="ListParagraph"/>
        <w:numPr>
          <w:ilvl w:val="0"/>
          <w:numId w:val="48"/>
        </w:numPr>
        <w:jc w:val="both"/>
      </w:pPr>
      <w:r>
        <w:t xml:space="preserve">Witness </w:t>
      </w:r>
      <w:r w:rsidR="00D0055F">
        <w:t>statements.</w:t>
      </w:r>
      <w:r>
        <w:t xml:space="preserve"> </w:t>
      </w:r>
    </w:p>
    <w:p w:rsidR="00D30C48" w:rsidP="000E0C2B" w:rsidRDefault="007A3A5D" w14:paraId="21B032D6" w14:textId="119DFC8A">
      <w:pPr>
        <w:pStyle w:val="ListParagraph"/>
        <w:numPr>
          <w:ilvl w:val="0"/>
          <w:numId w:val="48"/>
        </w:numPr>
        <w:jc w:val="both"/>
      </w:pPr>
      <w:r>
        <w:t>The n</w:t>
      </w:r>
      <w:r w:rsidR="00D30C48">
        <w:t xml:space="preserve">ame of </w:t>
      </w:r>
      <w:r>
        <w:t xml:space="preserve">the </w:t>
      </w:r>
      <w:r w:rsidR="00D30C48">
        <w:t xml:space="preserve">staff </w:t>
      </w:r>
      <w:r>
        <w:t xml:space="preserve">member responsible for </w:t>
      </w:r>
      <w:r w:rsidR="00D30C48">
        <w:t xml:space="preserve">handling the issue at each stage </w:t>
      </w:r>
    </w:p>
    <w:p w:rsidR="00D30C48" w:rsidP="000E0C2B" w:rsidRDefault="00D30C48" w14:paraId="7CD23153" w14:textId="72FB109B">
      <w:pPr>
        <w:pStyle w:val="ListParagraph"/>
        <w:numPr>
          <w:ilvl w:val="0"/>
          <w:numId w:val="48"/>
        </w:numPr>
        <w:jc w:val="both"/>
      </w:pPr>
      <w:r>
        <w:t>Copies of correspondence on the issue</w:t>
      </w:r>
    </w:p>
    <w:p w:rsidR="00D30C48" w:rsidP="000E0C2B" w:rsidRDefault="00D30C48" w14:paraId="65BEC469" w14:textId="744F2335">
      <w:pPr>
        <w:jc w:val="both"/>
      </w:pPr>
      <w:r>
        <w:t xml:space="preserve">Correspondence, </w:t>
      </w:r>
      <w:r w:rsidR="00D0055F">
        <w:t>statements,</w:t>
      </w:r>
      <w:r>
        <w:t xml:space="preserve"> and records relating to individual complaints will be kept confidential except where the Secretary of State or a body conducting an inspection under section 109 of the</w:t>
      </w:r>
      <w:r w:rsidR="002456A3">
        <w:t xml:space="preserve"> Education and Skills</w:t>
      </w:r>
      <w:r>
        <w:t xml:space="preserve"> 2008 Act requests to access them. </w:t>
      </w:r>
    </w:p>
    <w:p w:rsidR="002D218B" w:rsidP="000E0C2B" w:rsidRDefault="00D30C48" w14:paraId="34CEBB69" w14:textId="32B239D5">
      <w:pPr>
        <w:pStyle w:val="Heading10"/>
      </w:pPr>
      <w:bookmarkStart w:name="_Complaints_not_covered" w:id="19"/>
      <w:bookmarkStart w:name="_Exceptional_circumstances" w:id="20"/>
      <w:bookmarkStart w:name="_Reviewing_the_procedure" w:id="21"/>
      <w:bookmarkStart w:name="_Monitoring_and_review" w:id="22"/>
      <w:bookmarkEnd w:id="19"/>
      <w:bookmarkEnd w:id="20"/>
      <w:bookmarkEnd w:id="21"/>
      <w:bookmarkEnd w:id="22"/>
      <w:r>
        <w:t xml:space="preserve">Monitoring and review </w:t>
      </w:r>
    </w:p>
    <w:p w:rsidRPr="00D30C48" w:rsidR="000E0C2B" w:rsidP="742D0433" w:rsidRDefault="002D218B" w14:paraId="7255DBA5" w14:textId="44B8AC86">
      <w:pPr>
        <w:jc w:val="both"/>
        <w:rPr>
          <w:color w:val="000000" w:themeColor="text1"/>
        </w:rPr>
      </w:pPr>
      <w:r>
        <w:t>Th</w:t>
      </w:r>
      <w:r w:rsidR="00D30C48">
        <w:t>is policy w</w:t>
      </w:r>
      <w:r>
        <w:t xml:space="preserve">ill be reviewed </w:t>
      </w:r>
      <w:r w:rsidRPr="742D0433" w:rsidR="005D3B1E">
        <w:rPr>
          <w:b/>
          <w:bCs/>
          <w:color w:val="000000" w:themeColor="text1"/>
          <w:u w:val="single"/>
        </w:rPr>
        <w:t>annually</w:t>
      </w:r>
      <w:r w:rsidRPr="742D0433" w:rsidR="00D30C48">
        <w:rPr>
          <w:color w:val="000000" w:themeColor="text1"/>
        </w:rPr>
        <w:t>.</w:t>
      </w:r>
      <w:r w:rsidRPr="742D0433" w:rsidR="000E0C2B">
        <w:rPr>
          <w:color w:val="000000" w:themeColor="text1"/>
        </w:rPr>
        <w:t xml:space="preserve"> The next scheduled review date of this policy is </w:t>
      </w:r>
      <w:r w:rsidRPr="742D0433" w:rsidR="33232448">
        <w:rPr>
          <w:color w:val="000000" w:themeColor="text1"/>
        </w:rPr>
        <w:t>1</w:t>
      </w:r>
      <w:r w:rsidRPr="742D0433" w:rsidR="33232448">
        <w:rPr>
          <w:color w:val="000000" w:themeColor="text1"/>
          <w:vertAlign w:val="superscript"/>
        </w:rPr>
        <w:t>st</w:t>
      </w:r>
      <w:r w:rsidRPr="742D0433" w:rsidR="33232448">
        <w:rPr>
          <w:color w:val="000000" w:themeColor="text1"/>
        </w:rPr>
        <w:t xml:space="preserve"> </w:t>
      </w:r>
      <w:proofErr w:type="gramStart"/>
      <w:r w:rsidR="009B567D">
        <w:rPr>
          <w:color w:val="000000" w:themeColor="text1"/>
        </w:rPr>
        <w:t xml:space="preserve">August </w:t>
      </w:r>
      <w:r w:rsidRPr="742D0433" w:rsidR="33232448">
        <w:rPr>
          <w:color w:val="000000" w:themeColor="text1"/>
        </w:rPr>
        <w:t xml:space="preserve"> 202</w:t>
      </w:r>
      <w:r w:rsidR="000B0787">
        <w:rPr>
          <w:color w:val="000000" w:themeColor="text1"/>
        </w:rPr>
        <w:t>6</w:t>
      </w:r>
      <w:proofErr w:type="gramEnd"/>
    </w:p>
    <w:p w:rsidR="002F1292" w:rsidP="000E0C2B" w:rsidRDefault="002F1292" w14:paraId="2ADF788B" w14:textId="199DDB53">
      <w:pPr>
        <w:jc w:val="both"/>
      </w:pPr>
      <w:r>
        <w:t>All changes made to this policy will be communicated with all relevant stakeholders.</w:t>
      </w:r>
      <w:bookmarkEnd w:id="14"/>
    </w:p>
    <w:p w:rsidR="00C63FB0" w:rsidP="000E0C2B" w:rsidRDefault="00C63FB0" w14:paraId="2271D422" w14:textId="7BBF6F3C">
      <w:pPr>
        <w:jc w:val="both"/>
        <w:rPr>
          <w:b/>
          <w:bCs/>
          <w:u w:val="single"/>
        </w:rPr>
      </w:pPr>
    </w:p>
    <w:p w:rsidR="000B0787" w:rsidP="000E0C2B" w:rsidRDefault="000B0787" w14:paraId="06526F7D" w14:textId="77777777">
      <w:pPr>
        <w:jc w:val="both"/>
        <w:rPr>
          <w:b/>
          <w:bCs/>
          <w:u w:val="single"/>
        </w:rPr>
      </w:pPr>
    </w:p>
    <w:p w:rsidR="000B0787" w:rsidP="000E0C2B" w:rsidRDefault="000B0787" w14:paraId="4674124A" w14:textId="77777777">
      <w:pPr>
        <w:jc w:val="both"/>
        <w:rPr>
          <w:b/>
          <w:bCs/>
          <w:u w:val="single"/>
        </w:rPr>
      </w:pPr>
    </w:p>
    <w:p w:rsidR="000B0787" w:rsidP="000E0C2B" w:rsidRDefault="000B0787" w14:paraId="6F31F089" w14:textId="77777777">
      <w:pPr>
        <w:jc w:val="both"/>
        <w:rPr>
          <w:b/>
          <w:bCs/>
          <w:u w:val="single"/>
        </w:rPr>
      </w:pPr>
    </w:p>
    <w:p w:rsidRPr="000B0787" w:rsidR="000B0787" w:rsidP="000B0787" w:rsidRDefault="000B0787" w14:paraId="4A11970C" w14:textId="77777777">
      <w:pPr>
        <w:pStyle w:val="Heading10"/>
        <w:rPr>
          <w:lang w:eastAsia="en-GB"/>
        </w:rPr>
      </w:pPr>
      <w:r w:rsidRPr="000B0787">
        <w:rPr>
          <w:lang w:eastAsia="en-GB"/>
        </w:rPr>
        <w:lastRenderedPageBreak/>
        <w:t>Appendix 1 – Managing Unreasonable or Vexatious Complaint Behaviour</w:t>
      </w:r>
    </w:p>
    <w:p w:rsidRPr="000B0787" w:rsidR="000B0787" w:rsidP="000B0787" w:rsidRDefault="000B0787" w14:paraId="1FDC95CE"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 xml:space="preserve">This appendix should be read alongside the </w:t>
      </w:r>
      <w:proofErr w:type="gramStart"/>
      <w:r w:rsidRPr="000B0787">
        <w:rPr>
          <w:rFonts w:eastAsia="Times New Roman" w:asciiTheme="minorHAnsi" w:hAnsiTheme="minorHAnsi" w:cstheme="minorHAnsi"/>
          <w:lang w:eastAsia="en-GB"/>
        </w:rPr>
        <w:t>complaints</w:t>
      </w:r>
      <w:proofErr w:type="gramEnd"/>
      <w:r w:rsidRPr="000B0787">
        <w:rPr>
          <w:rFonts w:eastAsia="Times New Roman" w:asciiTheme="minorHAnsi" w:hAnsiTheme="minorHAnsi" w:cstheme="minorHAnsi"/>
          <w:lang w:eastAsia="en-GB"/>
        </w:rPr>
        <w:t xml:space="preserve"> procedure above. It does not form a stage of the complaints process but provides guidance on managing behaviour that may interfere with the effective operation of the procedure.</w:t>
      </w:r>
    </w:p>
    <w:p w:rsidRPr="000B0787" w:rsidR="000B0787" w:rsidP="000B0787" w:rsidRDefault="000B0787" w14:paraId="6C6BCFA2"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Dovecote School recognises the right of parents and carers to raise concerns and complaints. However, in line with Department for Education guidance on managing complaints and unreasonable behaviour, the school distinguishes between the substance of a complaint and the behaviour displayed while pursuing that complaint.</w:t>
      </w:r>
    </w:p>
    <w:p w:rsidRPr="000B0787" w:rsidR="000B0787" w:rsidP="000B0787" w:rsidRDefault="000B0787" w14:paraId="7F0964D8"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Unreasonable or vexatious behaviour is characterised by the nature or frequency of contact rather than the merits of the complaint itself.</w:t>
      </w:r>
    </w:p>
    <w:p w:rsidRPr="000B0787" w:rsidR="000B0787" w:rsidP="000B0787" w:rsidRDefault="000B0787" w14:paraId="266EC15C"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Examples may include:</w:t>
      </w:r>
    </w:p>
    <w:p w:rsidRPr="000B0787" w:rsidR="000B0787" w:rsidP="000B0787" w:rsidRDefault="000B0787" w14:paraId="01FCA8E3"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Persistently raising the same issues after they have been investigated and responded to</w:t>
      </w:r>
    </w:p>
    <w:p w:rsidRPr="000B0787" w:rsidR="000B0787" w:rsidP="000B0787" w:rsidRDefault="000B0787" w14:paraId="54E7C45C"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Refusing to accept the outcome of the complaints process</w:t>
      </w:r>
    </w:p>
    <w:p w:rsidRPr="000B0787" w:rsidR="000B0787" w:rsidP="000B0787" w:rsidRDefault="000B0787" w14:paraId="5A64EA98"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Submitting excessive or disproportionate correspondence</w:t>
      </w:r>
    </w:p>
    <w:p w:rsidRPr="000B0787" w:rsidR="000B0787" w:rsidP="000B0787" w:rsidRDefault="000B0787" w14:paraId="6C88ACA5"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Adding new allegations outside the scope of the current complaint stage</w:t>
      </w:r>
    </w:p>
    <w:p w:rsidRPr="000B0787" w:rsidR="000B0787" w:rsidP="000B0787" w:rsidRDefault="000B0787" w14:paraId="52543791"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Making personal allegations against staff without evidence</w:t>
      </w:r>
    </w:p>
    <w:p w:rsidRPr="000B0787" w:rsidR="000B0787" w:rsidP="000B0787" w:rsidRDefault="000B0787" w14:paraId="03E498CF"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Using aggressive, intimidating or accusatory language</w:t>
      </w:r>
    </w:p>
    <w:p w:rsidRPr="000B0787" w:rsidR="000B0787" w:rsidP="000B0787" w:rsidRDefault="000B0787" w14:paraId="73C6FC96" w14:textId="77777777">
      <w:pPr>
        <w:numPr>
          <w:ilvl w:val="0"/>
          <w:numId w:val="49"/>
        </w:num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Seeking to pressure staff outside agreed processes</w:t>
      </w:r>
    </w:p>
    <w:p w:rsidRPr="000B0787" w:rsidR="000B0787" w:rsidP="000B0787" w:rsidRDefault="000B0787" w14:paraId="33D4F9F5" w14:textId="77777777">
      <w:pPr>
        <w:spacing w:before="100" w:beforeAutospacing="1" w:after="100" w:afterAutospacing="1"/>
        <w:rPr>
          <w:rFonts w:eastAsia="Times New Roman" w:asciiTheme="minorHAnsi" w:hAnsiTheme="minorHAnsi" w:cstheme="minorHAnsi"/>
          <w:lang w:eastAsia="en-GB"/>
        </w:rPr>
      </w:pPr>
      <w:r w:rsidRPr="000B0787">
        <w:rPr>
          <w:rFonts w:eastAsia="Times New Roman" w:asciiTheme="minorHAnsi" w:hAnsiTheme="minorHAnsi" w:cstheme="minorHAnsi"/>
          <w:lang w:eastAsia="en-GB"/>
        </w:rPr>
        <w:t>Where behaviour is deemed unreasonable, the school may take proportionate steps to manage future contact. These may include limiting communication to a single point of contact, restricting correspondence to writing, declining to respond to matters already concluded, or requiring new concerns to be submitted separately under this policy.</w:t>
      </w:r>
    </w:p>
    <w:p w:rsidRPr="000B0787" w:rsidR="000B0787" w:rsidP="000B0787" w:rsidRDefault="000B0787" w14:paraId="0C860266" w14:textId="77777777">
      <w:pPr>
        <w:spacing w:before="100" w:beforeAutospacing="1" w:after="100" w:afterAutospacing="1"/>
        <w:rPr>
          <w:rFonts w:eastAsia="Times New Roman" w:asciiTheme="minorHAnsi" w:hAnsiTheme="minorHAnsi" w:cstheme="minorHAnsi"/>
          <w:lang w:eastAsia="en-GB"/>
        </w:rPr>
      </w:pPr>
      <w:r w:rsidRPr="2073C793" w:rsidR="000B0787">
        <w:rPr>
          <w:rFonts w:ascii="Arial" w:hAnsi="Arial" w:eastAsia="Times New Roman" w:cs="Arial" w:asciiTheme="minorAscii" w:hAnsiTheme="minorAscii" w:cstheme="minorAscii"/>
          <w:lang w:eastAsia="en-GB"/>
        </w:rPr>
        <w:t>Any measures taken will be proportionate, documented, and focused on behaviour rather than the substance of the complaint. These measures do not prevent a complainant from raising new complaints in line with this policy.</w:t>
      </w:r>
    </w:p>
    <w:p w:rsidR="236CD93F" w:rsidP="2073C793" w:rsidRDefault="236CD93F" w14:paraId="4AB4BE12" w14:textId="02629B01">
      <w:pPr>
        <w:pStyle w:val="Normal"/>
        <w:spacing w:beforeAutospacing="on" w:afterAutospacing="on"/>
        <w:rPr>
          <w:rFonts w:ascii="Arial" w:hAnsi="Arial" w:eastAsia="Times New Roman" w:cs="Arial"/>
          <w:noProof w:val="0"/>
          <w:sz w:val="22"/>
          <w:szCs w:val="22"/>
          <w:lang w:val="en-GB"/>
        </w:rPr>
      </w:pPr>
      <w:r w:rsidRPr="2073C793" w:rsidR="236CD93F">
        <w:rPr>
          <w:rFonts w:ascii="Arial" w:hAnsi="Arial" w:eastAsia="Times New Roman" w:cs="Arial"/>
          <w:noProof w:val="0"/>
          <w:sz w:val="22"/>
          <w:szCs w:val="22"/>
          <w:lang w:val="en-GB"/>
        </w:rPr>
        <w:t>The school reserves the right to implement proportionate management measures at any stage of the complaints process where behaviour meets the threshold described above.</w:t>
      </w:r>
    </w:p>
    <w:p w:rsidRPr="00C63FB0" w:rsidR="000B0787" w:rsidP="000B0787" w:rsidRDefault="000B0787" w14:paraId="2028BECB" w14:textId="77777777">
      <w:pPr>
        <w:jc w:val="both"/>
        <w:rPr>
          <w:b/>
          <w:bCs/>
          <w:u w:val="single"/>
        </w:rPr>
      </w:pPr>
    </w:p>
    <w:sectPr w:rsidRPr="00C63FB0" w:rsidR="000B0787" w:rsidSect="000E0C2B">
      <w:headerReference w:type="default" r:id="rId18"/>
      <w:headerReference w:type="first" r:id="rId19"/>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4E8D" w:rsidP="00AD4155" w:rsidRDefault="00EA4E8D" w14:paraId="1464BAC8" w14:textId="77777777">
      <w:r>
        <w:separator/>
      </w:r>
    </w:p>
  </w:endnote>
  <w:endnote w:type="continuationSeparator" w:id="0">
    <w:p w:rsidR="00EA4E8D" w:rsidP="00AD4155" w:rsidRDefault="00EA4E8D" w14:paraId="7859AF4D" w14:textId="77777777">
      <w:r>
        <w:continuationSeparator/>
      </w:r>
    </w:p>
  </w:endnote>
  <w:endnote w:type="continuationNotice" w:id="1">
    <w:p w:rsidR="00EA4E8D" w:rsidRDefault="00EA4E8D" w14:paraId="5C0325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C53517EB-D407-4708-A49A-15499F2F7F4B}" r:id="rI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205CDAD-D69F-49E9-A4F8-422821ED9CED}"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52F04A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9DD" w:rsidRDefault="002D4A06" w14:paraId="731CCD40" w14:textId="7D44495A">
    <w:pPr>
      <w:pStyle w:val="Footer"/>
    </w:pPr>
    <w:r>
      <w:t>DC07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0044" w:rsidR="00010044" w:rsidRDefault="00010044" w14:paraId="65147C37" w14:textId="04924A55">
    <w:pPr>
      <w:pStyle w:val="Footer"/>
      <w:rPr>
        <w:lang w:val="en-US"/>
      </w:rPr>
    </w:pPr>
    <w:r>
      <w:rPr>
        <w:lang w:val="en-US"/>
      </w:rPr>
      <w:t>DC07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4E8D" w:rsidP="00AD4155" w:rsidRDefault="00EA4E8D" w14:paraId="3CEB6DF9" w14:textId="77777777">
      <w:r>
        <w:separator/>
      </w:r>
    </w:p>
  </w:footnote>
  <w:footnote w:type="continuationSeparator" w:id="0">
    <w:p w:rsidR="00EA4E8D" w:rsidP="00AD4155" w:rsidRDefault="00EA4E8D" w14:paraId="6782B966" w14:textId="77777777">
      <w:r>
        <w:continuationSeparator/>
      </w:r>
    </w:p>
  </w:footnote>
  <w:footnote w:type="continuationNotice" w:id="1">
    <w:p w:rsidR="00EA4E8D" w:rsidRDefault="00EA4E8D" w14:paraId="726C29B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27017CA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B59DD" w:rsidP="002D4A06" w:rsidRDefault="008B59DD" w14:paraId="3C1597C5" w14:textId="707396F7">
    <w:pPr>
      <w:pStyle w:val="Header"/>
      <w:jc w:val="center"/>
    </w:pPr>
    <w:r>
      <w:rPr>
        <w:noProof/>
      </w:rPr>
      <w:drawing>
        <wp:inline distT="0" distB="0" distL="0" distR="0" wp14:anchorId="54D0E047" wp14:editId="192657DE">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0044" w:rsidRDefault="00010044" w14:paraId="3CDC062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2FB3" w:rsidRDefault="00852FB3" w14:paraId="366326E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2FB3" w:rsidP="00136864" w:rsidRDefault="00136864" w14:paraId="6195AE28" w14:textId="2B0180A4">
    <w:pPr>
      <w:pStyle w:val="Header"/>
      <w:jc w:val="center"/>
    </w:pPr>
    <w:r>
      <w:rPr>
        <w:noProof/>
      </w:rPr>
      <w:drawing>
        <wp:inline distT="0" distB="0" distL="0" distR="0" wp14:anchorId="11C83B7E" wp14:editId="2D623113">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hint="default" w:ascii="Calibri" w:hAnsi="Calibri"/>
      </w:rPr>
    </w:lvl>
    <w:lvl w:ilvl="1" w:tplc="08090003" w:tentative="1">
      <w:start w:val="1"/>
      <w:numFmt w:val="bullet"/>
      <w:lvlText w:val="o"/>
      <w:lvlJc w:val="left"/>
      <w:pPr>
        <w:ind w:left="3960" w:hanging="360"/>
      </w:pPr>
      <w:rPr>
        <w:rFonts w:hint="default" w:ascii="Courier New" w:hAnsi="Courier New" w:cs="Courier New"/>
      </w:rPr>
    </w:lvl>
    <w:lvl w:ilvl="2" w:tplc="08090005" w:tentative="1">
      <w:start w:val="1"/>
      <w:numFmt w:val="bullet"/>
      <w:lvlText w:val=""/>
      <w:lvlJc w:val="left"/>
      <w:pPr>
        <w:ind w:left="4680" w:hanging="360"/>
      </w:pPr>
      <w:rPr>
        <w:rFonts w:hint="default" w:ascii="Wingdings" w:hAnsi="Wingdings"/>
      </w:rPr>
    </w:lvl>
    <w:lvl w:ilvl="3" w:tplc="08090001" w:tentative="1">
      <w:start w:val="1"/>
      <w:numFmt w:val="bullet"/>
      <w:lvlText w:val=""/>
      <w:lvlJc w:val="left"/>
      <w:pPr>
        <w:ind w:left="5400" w:hanging="360"/>
      </w:pPr>
      <w:rPr>
        <w:rFonts w:hint="default" w:ascii="Symbol" w:hAnsi="Symbol"/>
      </w:rPr>
    </w:lvl>
    <w:lvl w:ilvl="4" w:tplc="08090003" w:tentative="1">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hint="default" w:ascii="Symbol" w:hAnsi="Symbol" w:cs="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cs="Wingdings"/>
      </w:rPr>
    </w:lvl>
    <w:lvl w:ilvl="3" w:tplc="08090001" w:tentative="1">
      <w:start w:val="1"/>
      <w:numFmt w:val="bullet"/>
      <w:lvlText w:val=""/>
      <w:lvlJc w:val="left"/>
      <w:pPr>
        <w:ind w:left="2940" w:hanging="360"/>
      </w:pPr>
      <w:rPr>
        <w:rFonts w:hint="default" w:ascii="Symbol" w:hAnsi="Symbol" w:cs="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cs="Wingdings"/>
      </w:rPr>
    </w:lvl>
    <w:lvl w:ilvl="6" w:tplc="08090001" w:tentative="1">
      <w:start w:val="1"/>
      <w:numFmt w:val="bullet"/>
      <w:lvlText w:val=""/>
      <w:lvlJc w:val="left"/>
      <w:pPr>
        <w:ind w:left="5100" w:hanging="360"/>
      </w:pPr>
      <w:rPr>
        <w:rFonts w:hint="default" w:ascii="Symbol" w:hAnsi="Symbol" w:cs="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cs="Wingdings"/>
      </w:rPr>
    </w:lvl>
  </w:abstractNum>
  <w:abstractNum w:abstractNumId="18" w15:restartNumberingAfterBreak="0">
    <w:nsid w:val="241B5217"/>
    <w:multiLevelType w:val="multilevel"/>
    <w:tmpl w:val="E9F62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4F46C9F"/>
    <w:multiLevelType w:val="hybridMultilevel"/>
    <w:tmpl w:val="B1F80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1"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2" w15:restartNumberingAfterBreak="0">
    <w:nsid w:val="31943EC6"/>
    <w:multiLevelType w:val="hybridMultilevel"/>
    <w:tmpl w:val="BFC0B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C342A2"/>
    <w:multiLevelType w:val="hybridMultilevel"/>
    <w:tmpl w:val="F03815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99C4ECC"/>
    <w:multiLevelType w:val="hybridMultilevel"/>
    <w:tmpl w:val="631822DE"/>
    <w:lvl w:ilvl="0" w:tplc="08090001">
      <w:start w:val="1"/>
      <w:numFmt w:val="bullet"/>
      <w:lvlText w:val=""/>
      <w:lvlJc w:val="left"/>
      <w:pPr>
        <w:ind w:left="2503" w:hanging="360"/>
      </w:pPr>
      <w:rPr>
        <w:rFonts w:hint="default" w:ascii="Symbol" w:hAnsi="Symbol"/>
      </w:rPr>
    </w:lvl>
    <w:lvl w:ilvl="1" w:tplc="08090003" w:tentative="1">
      <w:start w:val="1"/>
      <w:numFmt w:val="bullet"/>
      <w:lvlText w:val="o"/>
      <w:lvlJc w:val="left"/>
      <w:pPr>
        <w:ind w:left="3223" w:hanging="360"/>
      </w:pPr>
      <w:rPr>
        <w:rFonts w:hint="default" w:ascii="Courier New" w:hAnsi="Courier New" w:cs="Courier New"/>
      </w:rPr>
    </w:lvl>
    <w:lvl w:ilvl="2" w:tplc="08090005" w:tentative="1">
      <w:start w:val="1"/>
      <w:numFmt w:val="bullet"/>
      <w:lvlText w:val=""/>
      <w:lvlJc w:val="left"/>
      <w:pPr>
        <w:ind w:left="3943" w:hanging="360"/>
      </w:pPr>
      <w:rPr>
        <w:rFonts w:hint="default" w:ascii="Wingdings" w:hAnsi="Wingdings"/>
      </w:rPr>
    </w:lvl>
    <w:lvl w:ilvl="3" w:tplc="08090001" w:tentative="1">
      <w:start w:val="1"/>
      <w:numFmt w:val="bullet"/>
      <w:lvlText w:val=""/>
      <w:lvlJc w:val="left"/>
      <w:pPr>
        <w:ind w:left="4663" w:hanging="360"/>
      </w:pPr>
      <w:rPr>
        <w:rFonts w:hint="default" w:ascii="Symbol" w:hAnsi="Symbol"/>
      </w:rPr>
    </w:lvl>
    <w:lvl w:ilvl="4" w:tplc="08090003" w:tentative="1">
      <w:start w:val="1"/>
      <w:numFmt w:val="bullet"/>
      <w:lvlText w:val="o"/>
      <w:lvlJc w:val="left"/>
      <w:pPr>
        <w:ind w:left="5383" w:hanging="360"/>
      </w:pPr>
      <w:rPr>
        <w:rFonts w:hint="default" w:ascii="Courier New" w:hAnsi="Courier New" w:cs="Courier New"/>
      </w:rPr>
    </w:lvl>
    <w:lvl w:ilvl="5" w:tplc="08090005" w:tentative="1">
      <w:start w:val="1"/>
      <w:numFmt w:val="bullet"/>
      <w:lvlText w:val=""/>
      <w:lvlJc w:val="left"/>
      <w:pPr>
        <w:ind w:left="6103" w:hanging="360"/>
      </w:pPr>
      <w:rPr>
        <w:rFonts w:hint="default" w:ascii="Wingdings" w:hAnsi="Wingdings"/>
      </w:rPr>
    </w:lvl>
    <w:lvl w:ilvl="6" w:tplc="08090001" w:tentative="1">
      <w:start w:val="1"/>
      <w:numFmt w:val="bullet"/>
      <w:lvlText w:val=""/>
      <w:lvlJc w:val="left"/>
      <w:pPr>
        <w:ind w:left="6823" w:hanging="360"/>
      </w:pPr>
      <w:rPr>
        <w:rFonts w:hint="default" w:ascii="Symbol" w:hAnsi="Symbol"/>
      </w:rPr>
    </w:lvl>
    <w:lvl w:ilvl="7" w:tplc="08090003" w:tentative="1">
      <w:start w:val="1"/>
      <w:numFmt w:val="bullet"/>
      <w:lvlText w:val="o"/>
      <w:lvlJc w:val="left"/>
      <w:pPr>
        <w:ind w:left="7543" w:hanging="360"/>
      </w:pPr>
      <w:rPr>
        <w:rFonts w:hint="default" w:ascii="Courier New" w:hAnsi="Courier New" w:cs="Courier New"/>
      </w:rPr>
    </w:lvl>
    <w:lvl w:ilvl="8" w:tplc="08090005" w:tentative="1">
      <w:start w:val="1"/>
      <w:numFmt w:val="bullet"/>
      <w:lvlText w:val=""/>
      <w:lvlJc w:val="left"/>
      <w:pPr>
        <w:ind w:left="8263" w:hanging="360"/>
      </w:pPr>
      <w:rPr>
        <w:rFonts w:hint="default" w:ascii="Wingdings" w:hAnsi="Wingdings"/>
      </w:rPr>
    </w:lvl>
  </w:abstractNum>
  <w:abstractNum w:abstractNumId="25" w15:restartNumberingAfterBreak="0">
    <w:nsid w:val="3D3A2209"/>
    <w:multiLevelType w:val="hybridMultilevel"/>
    <w:tmpl w:val="E536C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38C22A1"/>
    <w:multiLevelType w:val="multilevel"/>
    <w:tmpl w:val="7C621AEA"/>
    <w:numStyleLink w:val="Style1"/>
  </w:abstractNum>
  <w:abstractNum w:abstractNumId="27" w15:restartNumberingAfterBreak="0">
    <w:nsid w:val="4690504B"/>
    <w:multiLevelType w:val="hybridMultilevel"/>
    <w:tmpl w:val="19F093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31" w15:restartNumberingAfterBreak="0">
    <w:nsid w:val="5952676A"/>
    <w:multiLevelType w:val="hybridMultilevel"/>
    <w:tmpl w:val="7DB4ED0A"/>
    <w:lvl w:ilvl="0" w:tplc="8F288D80">
      <w:numFmt w:val="bullet"/>
      <w:lvlText w:val="-"/>
      <w:lvlJc w:val="left"/>
      <w:pPr>
        <w:ind w:left="1353" w:hanging="360"/>
      </w:pPr>
      <w:rPr>
        <w:rFonts w:hint="default" w:ascii="Arial" w:hAnsi="Arial" w:cs="Arial" w:eastAsiaTheme="minorHAnsi"/>
      </w:rPr>
    </w:lvl>
    <w:lvl w:ilvl="1" w:tplc="08090001">
      <w:start w:val="1"/>
      <w:numFmt w:val="bullet"/>
      <w:lvlText w:val=""/>
      <w:lvlJc w:val="left"/>
      <w:pPr>
        <w:ind w:left="2073" w:hanging="360"/>
      </w:pPr>
      <w:rPr>
        <w:rFonts w:hint="default" w:ascii="Symbol" w:hAnsi="Symbol"/>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2"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3" w15:restartNumberingAfterBreak="0">
    <w:nsid w:val="5D83472F"/>
    <w:multiLevelType w:val="hybridMultilevel"/>
    <w:tmpl w:val="3F3AF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F6154D0"/>
    <w:multiLevelType w:val="hybridMultilevel"/>
    <w:tmpl w:val="47725E64"/>
    <w:lvl w:ilvl="0" w:tplc="8F288D80">
      <w:numFmt w:val="bullet"/>
      <w:lvlText w:val="-"/>
      <w:lvlJc w:val="left"/>
      <w:pPr>
        <w:ind w:left="1353" w:hanging="360"/>
      </w:pPr>
      <w:rPr>
        <w:rFonts w:hint="default" w:ascii="Arial" w:hAnsi="Arial" w:cs="Arial" w:eastAsiaTheme="minorHAnsi"/>
      </w:rPr>
    </w:lvl>
    <w:lvl w:ilvl="1" w:tplc="08090001">
      <w:start w:val="1"/>
      <w:numFmt w:val="bullet"/>
      <w:lvlText w:val=""/>
      <w:lvlJc w:val="left"/>
      <w:pPr>
        <w:ind w:left="2073" w:hanging="360"/>
      </w:pPr>
      <w:rPr>
        <w:rFonts w:hint="default" w:ascii="Symbol" w:hAnsi="Symbol"/>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5" w15:restartNumberingAfterBreak="0">
    <w:nsid w:val="6160769E"/>
    <w:multiLevelType w:val="hybridMultilevel"/>
    <w:tmpl w:val="A86CA6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3E51077"/>
    <w:multiLevelType w:val="hybridMultilevel"/>
    <w:tmpl w:val="B6E88EB6"/>
    <w:lvl w:ilvl="0" w:tplc="38A80C96">
      <w:start w:val="1"/>
      <w:numFmt w:val="bullet"/>
      <w:lvlText w:val="-"/>
      <w:lvlJc w:val="left"/>
      <w:pPr>
        <w:ind w:left="2520" w:hanging="360"/>
      </w:pPr>
      <w:rPr>
        <w:rFonts w:hint="default" w:ascii="Courier New" w:hAnsi="Courier New"/>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B83A04"/>
    <w:multiLevelType w:val="hybridMultilevel"/>
    <w:tmpl w:val="D8167C18"/>
    <w:lvl w:ilvl="0" w:tplc="D5CC7B22">
      <w:start w:val="1"/>
      <w:numFmt w:val="bullet"/>
      <w:lvlText w:val="−"/>
      <w:lvlJc w:val="left"/>
      <w:pPr>
        <w:ind w:left="3240" w:hanging="360"/>
      </w:pPr>
      <w:rPr>
        <w:rFonts w:hint="default" w:ascii="Calibri" w:hAnsi="Calibri"/>
      </w:rPr>
    </w:lvl>
    <w:lvl w:ilvl="1" w:tplc="08090003" w:tentative="1">
      <w:start w:val="1"/>
      <w:numFmt w:val="bullet"/>
      <w:lvlText w:val="o"/>
      <w:lvlJc w:val="left"/>
      <w:pPr>
        <w:ind w:left="3960" w:hanging="360"/>
      </w:pPr>
      <w:rPr>
        <w:rFonts w:hint="default" w:ascii="Courier New" w:hAnsi="Courier New" w:cs="Courier New"/>
      </w:rPr>
    </w:lvl>
    <w:lvl w:ilvl="2" w:tplc="08090005" w:tentative="1">
      <w:start w:val="1"/>
      <w:numFmt w:val="bullet"/>
      <w:lvlText w:val=""/>
      <w:lvlJc w:val="left"/>
      <w:pPr>
        <w:ind w:left="4680" w:hanging="360"/>
      </w:pPr>
      <w:rPr>
        <w:rFonts w:hint="default" w:ascii="Wingdings" w:hAnsi="Wingdings"/>
      </w:rPr>
    </w:lvl>
    <w:lvl w:ilvl="3" w:tplc="08090001" w:tentative="1">
      <w:start w:val="1"/>
      <w:numFmt w:val="bullet"/>
      <w:lvlText w:val=""/>
      <w:lvlJc w:val="left"/>
      <w:pPr>
        <w:ind w:left="5400" w:hanging="360"/>
      </w:pPr>
      <w:rPr>
        <w:rFonts w:hint="default" w:ascii="Symbol" w:hAnsi="Symbol"/>
      </w:rPr>
    </w:lvl>
    <w:lvl w:ilvl="4" w:tplc="08090003" w:tentative="1">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41"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39675486">
    <w:abstractNumId w:val="39"/>
  </w:num>
  <w:num w:numId="2" w16cid:durableId="1231886076">
    <w:abstractNumId w:val="29"/>
  </w:num>
  <w:num w:numId="3" w16cid:durableId="312107834">
    <w:abstractNumId w:val="2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8117148">
    <w:abstractNumId w:val="12"/>
  </w:num>
  <w:num w:numId="5" w16cid:durableId="891043196">
    <w:abstractNumId w:val="2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79340078">
    <w:abstractNumId w:val="32"/>
  </w:num>
  <w:num w:numId="7" w16cid:durableId="1101339596">
    <w:abstractNumId w:val="37"/>
  </w:num>
  <w:num w:numId="8" w16cid:durableId="271284644">
    <w:abstractNumId w:val="2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17980975">
    <w:abstractNumId w:val="30"/>
  </w:num>
  <w:num w:numId="10" w16cid:durableId="692613054">
    <w:abstractNumId w:val="41"/>
  </w:num>
  <w:num w:numId="11" w16cid:durableId="545214089">
    <w:abstractNumId w:val="38"/>
  </w:num>
  <w:num w:numId="12" w16cid:durableId="2140106434">
    <w:abstractNumId w:val="2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03513190">
    <w:abstractNumId w:val="26"/>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asciiTheme="minorHAnsi" w:hAnsiTheme="minorHAnsi"/>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170873679">
    <w:abstractNumId w:val="34"/>
  </w:num>
  <w:num w:numId="15" w16cid:durableId="106782467">
    <w:abstractNumId w:val="31"/>
  </w:num>
  <w:num w:numId="16" w16cid:durableId="1132820077">
    <w:abstractNumId w:val="36"/>
  </w:num>
  <w:num w:numId="17" w16cid:durableId="602686314">
    <w:abstractNumId w:val="40"/>
  </w:num>
  <w:num w:numId="18" w16cid:durableId="1991708328">
    <w:abstractNumId w:val="14"/>
  </w:num>
  <w:num w:numId="19" w16cid:durableId="17042869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816882">
    <w:abstractNumId w:val="30"/>
  </w:num>
  <w:num w:numId="21" w16cid:durableId="17937497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6527449">
    <w:abstractNumId w:val="16"/>
  </w:num>
  <w:num w:numId="23" w16cid:durableId="1034502463">
    <w:abstractNumId w:val="28"/>
  </w:num>
  <w:num w:numId="24" w16cid:durableId="613444773">
    <w:abstractNumId w:val="21"/>
  </w:num>
  <w:num w:numId="25" w16cid:durableId="2026906667">
    <w:abstractNumId w:val="13"/>
  </w:num>
  <w:num w:numId="26" w16cid:durableId="590433597">
    <w:abstractNumId w:val="20"/>
  </w:num>
  <w:num w:numId="27" w16cid:durableId="1309942237">
    <w:abstractNumId w:val="17"/>
  </w:num>
  <w:num w:numId="28" w16cid:durableId="859859823">
    <w:abstractNumId w:val="24"/>
  </w:num>
  <w:num w:numId="29" w16cid:durableId="146946734">
    <w:abstractNumId w:val="10"/>
  </w:num>
  <w:num w:numId="30" w16cid:durableId="1382825321">
    <w:abstractNumId w:val="9"/>
  </w:num>
  <w:num w:numId="31" w16cid:durableId="766344735">
    <w:abstractNumId w:val="7"/>
  </w:num>
  <w:num w:numId="32" w16cid:durableId="1123578022">
    <w:abstractNumId w:val="6"/>
  </w:num>
  <w:num w:numId="33" w16cid:durableId="1255242155">
    <w:abstractNumId w:val="5"/>
  </w:num>
  <w:num w:numId="34" w16cid:durableId="351803669">
    <w:abstractNumId w:val="4"/>
  </w:num>
  <w:num w:numId="35" w16cid:durableId="296494638">
    <w:abstractNumId w:val="8"/>
  </w:num>
  <w:num w:numId="36" w16cid:durableId="861865917">
    <w:abstractNumId w:val="3"/>
  </w:num>
  <w:num w:numId="37" w16cid:durableId="468668928">
    <w:abstractNumId w:val="2"/>
  </w:num>
  <w:num w:numId="38" w16cid:durableId="878278878">
    <w:abstractNumId w:val="1"/>
  </w:num>
  <w:num w:numId="39" w16cid:durableId="1325087246">
    <w:abstractNumId w:val="0"/>
  </w:num>
  <w:num w:numId="40" w16cid:durableId="798843984">
    <w:abstractNumId w:val="15"/>
  </w:num>
  <w:num w:numId="41" w16cid:durableId="947156371">
    <w:abstractNumId w:val="35"/>
  </w:num>
  <w:num w:numId="42" w16cid:durableId="2120948898">
    <w:abstractNumId w:val="11"/>
  </w:num>
  <w:num w:numId="43" w16cid:durableId="1680934944">
    <w:abstractNumId w:val="22"/>
  </w:num>
  <w:num w:numId="44" w16cid:durableId="510804940">
    <w:abstractNumId w:val="27"/>
  </w:num>
  <w:num w:numId="45" w16cid:durableId="396440762">
    <w:abstractNumId w:val="23"/>
  </w:num>
  <w:num w:numId="46" w16cid:durableId="1175804584">
    <w:abstractNumId w:val="33"/>
  </w:num>
  <w:num w:numId="47" w16cid:durableId="1243562516">
    <w:abstractNumId w:val="19"/>
  </w:num>
  <w:num w:numId="48" w16cid:durableId="1572932126">
    <w:abstractNumId w:val="25"/>
  </w:num>
  <w:num w:numId="49" w16cid:durableId="182958811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28D"/>
    <w:rsid w:val="00004242"/>
    <w:rsid w:val="00004ADB"/>
    <w:rsid w:val="00010044"/>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3F9F"/>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0B59"/>
    <w:rsid w:val="0009197A"/>
    <w:rsid w:val="0009203F"/>
    <w:rsid w:val="000933DC"/>
    <w:rsid w:val="00095119"/>
    <w:rsid w:val="00095EF3"/>
    <w:rsid w:val="000A092A"/>
    <w:rsid w:val="000A0E7E"/>
    <w:rsid w:val="000A1305"/>
    <w:rsid w:val="000A3939"/>
    <w:rsid w:val="000A479F"/>
    <w:rsid w:val="000A4907"/>
    <w:rsid w:val="000A6B9C"/>
    <w:rsid w:val="000A738F"/>
    <w:rsid w:val="000B0787"/>
    <w:rsid w:val="000B1080"/>
    <w:rsid w:val="000B11F3"/>
    <w:rsid w:val="000B16CC"/>
    <w:rsid w:val="000B1AFB"/>
    <w:rsid w:val="000B213E"/>
    <w:rsid w:val="000B2744"/>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17FC"/>
    <w:rsid w:val="000D32B6"/>
    <w:rsid w:val="000D4929"/>
    <w:rsid w:val="000D4E7C"/>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6864"/>
    <w:rsid w:val="0014320D"/>
    <w:rsid w:val="00143BB9"/>
    <w:rsid w:val="0014667C"/>
    <w:rsid w:val="00147309"/>
    <w:rsid w:val="00147C6F"/>
    <w:rsid w:val="0015350F"/>
    <w:rsid w:val="00156C6A"/>
    <w:rsid w:val="0016046D"/>
    <w:rsid w:val="001619CD"/>
    <w:rsid w:val="00162E2C"/>
    <w:rsid w:val="001635E9"/>
    <w:rsid w:val="00164909"/>
    <w:rsid w:val="00166C2A"/>
    <w:rsid w:val="0016765F"/>
    <w:rsid w:val="00167BC2"/>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97976"/>
    <w:rsid w:val="001A0771"/>
    <w:rsid w:val="001A18B6"/>
    <w:rsid w:val="001A1AF6"/>
    <w:rsid w:val="001A1FB6"/>
    <w:rsid w:val="001A288B"/>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40C4"/>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3CFB"/>
    <w:rsid w:val="001F50FF"/>
    <w:rsid w:val="001F635A"/>
    <w:rsid w:val="00201B4B"/>
    <w:rsid w:val="00203CEA"/>
    <w:rsid w:val="0020612A"/>
    <w:rsid w:val="00206835"/>
    <w:rsid w:val="00206EDA"/>
    <w:rsid w:val="00207C5A"/>
    <w:rsid w:val="00212661"/>
    <w:rsid w:val="00220DF6"/>
    <w:rsid w:val="00223D79"/>
    <w:rsid w:val="002255EF"/>
    <w:rsid w:val="002266F3"/>
    <w:rsid w:val="00230DE8"/>
    <w:rsid w:val="002333A7"/>
    <w:rsid w:val="00234463"/>
    <w:rsid w:val="0023611C"/>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5862"/>
    <w:rsid w:val="00266795"/>
    <w:rsid w:val="0026779E"/>
    <w:rsid w:val="002702CE"/>
    <w:rsid w:val="0027048C"/>
    <w:rsid w:val="0027161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18C2"/>
    <w:rsid w:val="002B6711"/>
    <w:rsid w:val="002C20A7"/>
    <w:rsid w:val="002C220C"/>
    <w:rsid w:val="002C3AF5"/>
    <w:rsid w:val="002C4AE2"/>
    <w:rsid w:val="002C5742"/>
    <w:rsid w:val="002C64EB"/>
    <w:rsid w:val="002C7582"/>
    <w:rsid w:val="002D055C"/>
    <w:rsid w:val="002D218B"/>
    <w:rsid w:val="002D2EAD"/>
    <w:rsid w:val="002D349C"/>
    <w:rsid w:val="002D3B4F"/>
    <w:rsid w:val="002D4754"/>
    <w:rsid w:val="002D4A06"/>
    <w:rsid w:val="002E2091"/>
    <w:rsid w:val="002E2188"/>
    <w:rsid w:val="002E324D"/>
    <w:rsid w:val="002E404D"/>
    <w:rsid w:val="002E5B12"/>
    <w:rsid w:val="002E6879"/>
    <w:rsid w:val="002E6B97"/>
    <w:rsid w:val="002F0983"/>
    <w:rsid w:val="002F0D3C"/>
    <w:rsid w:val="002F1292"/>
    <w:rsid w:val="002F166B"/>
    <w:rsid w:val="002F2CF8"/>
    <w:rsid w:val="002F3F37"/>
    <w:rsid w:val="003001A4"/>
    <w:rsid w:val="0030038C"/>
    <w:rsid w:val="00306711"/>
    <w:rsid w:val="00310EF5"/>
    <w:rsid w:val="003129E4"/>
    <w:rsid w:val="00313692"/>
    <w:rsid w:val="00314368"/>
    <w:rsid w:val="00314767"/>
    <w:rsid w:val="00314964"/>
    <w:rsid w:val="00315271"/>
    <w:rsid w:val="00316252"/>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628D"/>
    <w:rsid w:val="003B7AAC"/>
    <w:rsid w:val="003C0592"/>
    <w:rsid w:val="003C170E"/>
    <w:rsid w:val="003C35A4"/>
    <w:rsid w:val="003C3C79"/>
    <w:rsid w:val="003C3F03"/>
    <w:rsid w:val="003C3F23"/>
    <w:rsid w:val="003C4278"/>
    <w:rsid w:val="003D0409"/>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18D"/>
    <w:rsid w:val="00400640"/>
    <w:rsid w:val="004010C8"/>
    <w:rsid w:val="00402FF6"/>
    <w:rsid w:val="00403C3E"/>
    <w:rsid w:val="00403CF1"/>
    <w:rsid w:val="0040475D"/>
    <w:rsid w:val="0040509F"/>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4C"/>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0DB4"/>
    <w:rsid w:val="004E1A6F"/>
    <w:rsid w:val="004E3B25"/>
    <w:rsid w:val="004E4442"/>
    <w:rsid w:val="004E4E2B"/>
    <w:rsid w:val="004E76D1"/>
    <w:rsid w:val="004F014D"/>
    <w:rsid w:val="004F03DD"/>
    <w:rsid w:val="004F0509"/>
    <w:rsid w:val="004F1637"/>
    <w:rsid w:val="004F17AA"/>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25F4"/>
    <w:rsid w:val="00533AC7"/>
    <w:rsid w:val="0053432F"/>
    <w:rsid w:val="00537C1D"/>
    <w:rsid w:val="00540DFC"/>
    <w:rsid w:val="00541270"/>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4A0F"/>
    <w:rsid w:val="00585773"/>
    <w:rsid w:val="00585992"/>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2948"/>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14CF"/>
    <w:rsid w:val="00626EF8"/>
    <w:rsid w:val="006272AA"/>
    <w:rsid w:val="00631F57"/>
    <w:rsid w:val="006345D9"/>
    <w:rsid w:val="00642DEE"/>
    <w:rsid w:val="0064436B"/>
    <w:rsid w:val="0064440E"/>
    <w:rsid w:val="0064490A"/>
    <w:rsid w:val="0064663F"/>
    <w:rsid w:val="00650847"/>
    <w:rsid w:val="00651A5D"/>
    <w:rsid w:val="00653A10"/>
    <w:rsid w:val="0065414D"/>
    <w:rsid w:val="00654C81"/>
    <w:rsid w:val="00655B0C"/>
    <w:rsid w:val="006570E9"/>
    <w:rsid w:val="0066208C"/>
    <w:rsid w:val="00662793"/>
    <w:rsid w:val="0066442C"/>
    <w:rsid w:val="00665B41"/>
    <w:rsid w:val="00665E56"/>
    <w:rsid w:val="00665F38"/>
    <w:rsid w:val="0067243B"/>
    <w:rsid w:val="0067438C"/>
    <w:rsid w:val="00674E39"/>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0E0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4B"/>
    <w:rsid w:val="007001E0"/>
    <w:rsid w:val="00705091"/>
    <w:rsid w:val="00706F04"/>
    <w:rsid w:val="0071279C"/>
    <w:rsid w:val="00712B65"/>
    <w:rsid w:val="00713C7B"/>
    <w:rsid w:val="00714A7B"/>
    <w:rsid w:val="00714C42"/>
    <w:rsid w:val="007151DC"/>
    <w:rsid w:val="00715759"/>
    <w:rsid w:val="007169F5"/>
    <w:rsid w:val="007211A0"/>
    <w:rsid w:val="00721934"/>
    <w:rsid w:val="00722DE4"/>
    <w:rsid w:val="0072396F"/>
    <w:rsid w:val="00723DE9"/>
    <w:rsid w:val="007271AF"/>
    <w:rsid w:val="007273E6"/>
    <w:rsid w:val="007307EA"/>
    <w:rsid w:val="007308F2"/>
    <w:rsid w:val="007311A9"/>
    <w:rsid w:val="007325DC"/>
    <w:rsid w:val="0073287C"/>
    <w:rsid w:val="00734FC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A72FB"/>
    <w:rsid w:val="007B0C0B"/>
    <w:rsid w:val="007B104A"/>
    <w:rsid w:val="007B3138"/>
    <w:rsid w:val="007B3740"/>
    <w:rsid w:val="007B4852"/>
    <w:rsid w:val="007B5569"/>
    <w:rsid w:val="007B72E5"/>
    <w:rsid w:val="007B7CB6"/>
    <w:rsid w:val="007B7E11"/>
    <w:rsid w:val="007C0E8C"/>
    <w:rsid w:val="007C1667"/>
    <w:rsid w:val="007C3E22"/>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59D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E7D94"/>
    <w:rsid w:val="008F247D"/>
    <w:rsid w:val="008F2879"/>
    <w:rsid w:val="008F2D50"/>
    <w:rsid w:val="008F2FA9"/>
    <w:rsid w:val="008F301C"/>
    <w:rsid w:val="008F33A5"/>
    <w:rsid w:val="008F38E0"/>
    <w:rsid w:val="008F3A75"/>
    <w:rsid w:val="008F7925"/>
    <w:rsid w:val="009003CE"/>
    <w:rsid w:val="00901F2D"/>
    <w:rsid w:val="00904D51"/>
    <w:rsid w:val="00905015"/>
    <w:rsid w:val="00905177"/>
    <w:rsid w:val="00906D77"/>
    <w:rsid w:val="00911CD5"/>
    <w:rsid w:val="00912426"/>
    <w:rsid w:val="00914B2C"/>
    <w:rsid w:val="00915A6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42C3"/>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3DD8"/>
    <w:rsid w:val="009A4F5C"/>
    <w:rsid w:val="009A5551"/>
    <w:rsid w:val="009A5FAB"/>
    <w:rsid w:val="009B2A8D"/>
    <w:rsid w:val="009B3E6F"/>
    <w:rsid w:val="009B4985"/>
    <w:rsid w:val="009B567D"/>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29F2"/>
    <w:rsid w:val="00A04460"/>
    <w:rsid w:val="00A04872"/>
    <w:rsid w:val="00A06FE5"/>
    <w:rsid w:val="00A078AD"/>
    <w:rsid w:val="00A1031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55B8"/>
    <w:rsid w:val="00A57973"/>
    <w:rsid w:val="00A60BA8"/>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6154"/>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52A0"/>
    <w:rsid w:val="00AE6210"/>
    <w:rsid w:val="00AE62B7"/>
    <w:rsid w:val="00AE6303"/>
    <w:rsid w:val="00AE7715"/>
    <w:rsid w:val="00AF00AB"/>
    <w:rsid w:val="00AF00B6"/>
    <w:rsid w:val="00AF0866"/>
    <w:rsid w:val="00AF0C68"/>
    <w:rsid w:val="00AF2FE7"/>
    <w:rsid w:val="00AF4375"/>
    <w:rsid w:val="00AF4F12"/>
    <w:rsid w:val="00AF72B6"/>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62C"/>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6172"/>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2685A"/>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3FB0"/>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055F"/>
    <w:rsid w:val="00D01057"/>
    <w:rsid w:val="00D01338"/>
    <w:rsid w:val="00D02409"/>
    <w:rsid w:val="00D03CDE"/>
    <w:rsid w:val="00D03EB7"/>
    <w:rsid w:val="00D05346"/>
    <w:rsid w:val="00D06105"/>
    <w:rsid w:val="00D067C0"/>
    <w:rsid w:val="00D06B48"/>
    <w:rsid w:val="00D07495"/>
    <w:rsid w:val="00D12013"/>
    <w:rsid w:val="00D12BAF"/>
    <w:rsid w:val="00D16710"/>
    <w:rsid w:val="00D16AB8"/>
    <w:rsid w:val="00D16E5F"/>
    <w:rsid w:val="00D1742C"/>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B8"/>
    <w:rsid w:val="00D57A61"/>
    <w:rsid w:val="00D60836"/>
    <w:rsid w:val="00D6119F"/>
    <w:rsid w:val="00D62DC7"/>
    <w:rsid w:val="00D640F3"/>
    <w:rsid w:val="00D66032"/>
    <w:rsid w:val="00D663B6"/>
    <w:rsid w:val="00D66F3F"/>
    <w:rsid w:val="00D673EF"/>
    <w:rsid w:val="00D70413"/>
    <w:rsid w:val="00D71EFE"/>
    <w:rsid w:val="00D748C2"/>
    <w:rsid w:val="00D75268"/>
    <w:rsid w:val="00D752B5"/>
    <w:rsid w:val="00D7530D"/>
    <w:rsid w:val="00D763C1"/>
    <w:rsid w:val="00D76C50"/>
    <w:rsid w:val="00D774DA"/>
    <w:rsid w:val="00D777D9"/>
    <w:rsid w:val="00D77A53"/>
    <w:rsid w:val="00D82881"/>
    <w:rsid w:val="00D86082"/>
    <w:rsid w:val="00D87003"/>
    <w:rsid w:val="00D87076"/>
    <w:rsid w:val="00D92D28"/>
    <w:rsid w:val="00D9522E"/>
    <w:rsid w:val="00D96634"/>
    <w:rsid w:val="00D96E4C"/>
    <w:rsid w:val="00D9706D"/>
    <w:rsid w:val="00DA1774"/>
    <w:rsid w:val="00DA24F3"/>
    <w:rsid w:val="00DA2AFB"/>
    <w:rsid w:val="00DA3947"/>
    <w:rsid w:val="00DA4E5D"/>
    <w:rsid w:val="00DA5D36"/>
    <w:rsid w:val="00DA60B5"/>
    <w:rsid w:val="00DA619B"/>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1BD0"/>
    <w:rsid w:val="00E14F08"/>
    <w:rsid w:val="00E15CD2"/>
    <w:rsid w:val="00E15ECB"/>
    <w:rsid w:val="00E1780F"/>
    <w:rsid w:val="00E20992"/>
    <w:rsid w:val="00E228D7"/>
    <w:rsid w:val="00E22B1B"/>
    <w:rsid w:val="00E23C56"/>
    <w:rsid w:val="00E24E25"/>
    <w:rsid w:val="00E250A6"/>
    <w:rsid w:val="00E2621F"/>
    <w:rsid w:val="00E3160D"/>
    <w:rsid w:val="00E33D3C"/>
    <w:rsid w:val="00E40A6E"/>
    <w:rsid w:val="00E40CED"/>
    <w:rsid w:val="00E41881"/>
    <w:rsid w:val="00E443E9"/>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60A5"/>
    <w:rsid w:val="00E678A4"/>
    <w:rsid w:val="00E70B14"/>
    <w:rsid w:val="00E71161"/>
    <w:rsid w:val="00E71253"/>
    <w:rsid w:val="00E71485"/>
    <w:rsid w:val="00E726BB"/>
    <w:rsid w:val="00E72811"/>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4E8D"/>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140B"/>
    <w:rsid w:val="00EE412A"/>
    <w:rsid w:val="00EE6A77"/>
    <w:rsid w:val="00EE75FE"/>
    <w:rsid w:val="00EE7E62"/>
    <w:rsid w:val="00EF2744"/>
    <w:rsid w:val="00EF6362"/>
    <w:rsid w:val="00EF68C5"/>
    <w:rsid w:val="00F02293"/>
    <w:rsid w:val="00F03C1A"/>
    <w:rsid w:val="00F0450F"/>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5DE9"/>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10E6"/>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079"/>
    <w:rsid w:val="00FC3F44"/>
    <w:rsid w:val="00FC48D2"/>
    <w:rsid w:val="00FC6696"/>
    <w:rsid w:val="00FD08E9"/>
    <w:rsid w:val="00FD2A15"/>
    <w:rsid w:val="00FD4016"/>
    <w:rsid w:val="00FD4096"/>
    <w:rsid w:val="00FD50B5"/>
    <w:rsid w:val="00FD5D67"/>
    <w:rsid w:val="00FD604A"/>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 w:val="0449FE48"/>
    <w:rsid w:val="0B8F1972"/>
    <w:rsid w:val="0EF1F5F5"/>
    <w:rsid w:val="10B44B31"/>
    <w:rsid w:val="1535E650"/>
    <w:rsid w:val="1A3FFA92"/>
    <w:rsid w:val="1C67B593"/>
    <w:rsid w:val="2073C793"/>
    <w:rsid w:val="20EF01E9"/>
    <w:rsid w:val="236CD93F"/>
    <w:rsid w:val="261FC9AC"/>
    <w:rsid w:val="2C43EB36"/>
    <w:rsid w:val="2E209126"/>
    <w:rsid w:val="320D18F9"/>
    <w:rsid w:val="33232448"/>
    <w:rsid w:val="3C9B1760"/>
    <w:rsid w:val="46C4C447"/>
    <w:rsid w:val="4AAFC399"/>
    <w:rsid w:val="4C5C6A2A"/>
    <w:rsid w:val="5191F5AD"/>
    <w:rsid w:val="5258EDEF"/>
    <w:rsid w:val="5865FAD9"/>
    <w:rsid w:val="607F07D0"/>
    <w:rsid w:val="60A70129"/>
    <w:rsid w:val="65872D95"/>
    <w:rsid w:val="65FAABC0"/>
    <w:rsid w:val="67311534"/>
    <w:rsid w:val="69EFD119"/>
    <w:rsid w:val="6C93EEF3"/>
    <w:rsid w:val="742D0433"/>
    <w:rsid w:val="766DEFE2"/>
    <w:rsid w:val="78610907"/>
    <w:rsid w:val="7E11A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AC781E38-0C26-4E81-AF66-95B14D95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0678040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041463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9800938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9e28db-9a8b-406e-bbd7-95baecff3c22">
      <Terms xmlns="http://schemas.microsoft.com/office/infopath/2007/PartnerControls"/>
    </lcf76f155ced4ddcb4097134ff3c332f>
    <TaxCatchAll xmlns="9fa534d1-6afc-4a4d-b0fc-28d629af1de7" xsi:nil="true"/>
    <MOSTUPTODATEECHP xmlns="919e28db-9a8b-406e-bbd7-95baecff3c22">true</MOSTUPTODATEECHP>
    <SharedWithUsers xmlns="9fa534d1-6afc-4a4d-b0fc-28d629af1de7">
      <UserInfo>
        <DisplayName>Sam Andrews</DisplayName>
        <AccountId>27</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Props1.xml><?xml version="1.0" encoding="utf-8"?>
<ds:datastoreItem xmlns:ds="http://schemas.openxmlformats.org/officeDocument/2006/customXml" ds:itemID="{46A2A7C6-4488-4544-93BD-B1B8387A5078}">
  <ds:schemaRefs>
    <ds:schemaRef ds:uri="http://schemas.microsoft.com/sharepoint/v3/contenttype/forms"/>
  </ds:schemaRefs>
</ds:datastoreItem>
</file>

<file path=customXml/itemProps2.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customXml/itemProps3.xml><?xml version="1.0" encoding="utf-8"?>
<ds:datastoreItem xmlns:ds="http://schemas.openxmlformats.org/officeDocument/2006/customXml" ds:itemID="{57B8C96B-1D97-4092-92B4-DDA9EAE569AC}"/>
</file>

<file path=customXml/itemProps4.xml><?xml version="1.0" encoding="utf-8"?>
<ds:datastoreItem xmlns:ds="http://schemas.openxmlformats.org/officeDocument/2006/customXml" ds:itemID="{562D52A2-E683-411C-BF2A-9A029E093A80}">
  <ds:schemaRefs>
    <ds:schemaRef ds:uri="http://schemas.microsoft.com/office/2006/metadata/properties"/>
    <ds:schemaRef ds:uri="http://schemas.microsoft.com/office/infopath/2007/PartnerControls"/>
    <ds:schemaRef ds:uri="919e28db-9a8b-406e-bbd7-95baecff3c22"/>
    <ds:schemaRef ds:uri="9fa534d1-6afc-4a4d-b0fc-28d629af1de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Sam Andrews</lastModifiedBy>
  <revision>3</revision>
  <lastPrinted>2022-06-08T19:58:00.0000000Z</lastPrinted>
  <dcterms:created xsi:type="dcterms:W3CDTF">2026-02-19T09:11:00.0000000Z</dcterms:created>
  <dcterms:modified xsi:type="dcterms:W3CDTF">2026-03-03T16:34:00.3014555Z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