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5D54C" w14:textId="77777777" w:rsidR="00167CF1" w:rsidRDefault="00167CF1"/>
    <w:p w14:paraId="05D47970" w14:textId="77777777" w:rsidR="00167CF1" w:rsidRDefault="67C08506">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43437356" w14:textId="77777777" w:rsidR="67C08506" w:rsidRDefault="67C08506" w:rsidP="67C08506">
      <w:pPr>
        <w:pStyle w:val="Title1"/>
      </w:pPr>
    </w:p>
    <w:p w14:paraId="0DAC862F" w14:textId="77777777" w:rsidR="717C5781" w:rsidRDefault="717C5781" w:rsidP="67C08506">
      <w:pPr>
        <w:pStyle w:val="Title1"/>
      </w:pPr>
      <w:r>
        <w:t>Dovecote School</w:t>
      </w:r>
    </w:p>
    <w:p w14:paraId="2EA467AE" w14:textId="77777777" w:rsidR="00167CF1" w:rsidRDefault="00F263A2">
      <w:pPr>
        <w:pStyle w:val="Title1"/>
      </w:pPr>
      <w:r>
        <w:t>DC018 - Behaviour Principles Written Statement</w:t>
      </w:r>
    </w:p>
    <w:p w14:paraId="742A574C" w14:textId="77777777" w:rsidR="00167CF1" w:rsidRDefault="00167CF1"/>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167CF1" w:rsidRPr="00297C4F" w14:paraId="3D86F9D4" w14:textId="77777777">
        <w:tc>
          <w:tcPr>
            <w:tcW w:w="3200" w:type="dxa"/>
            <w:shd w:val="clear" w:color="auto" w:fill="F2F2F2"/>
          </w:tcPr>
          <w:p w14:paraId="1763FDB1"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Responsible Person</w:t>
            </w:r>
          </w:p>
        </w:tc>
        <w:tc>
          <w:tcPr>
            <w:tcW w:w="5800" w:type="dxa"/>
          </w:tcPr>
          <w:p w14:paraId="7208252C" w14:textId="505E880B" w:rsidR="00167CF1" w:rsidRPr="00297C4F" w:rsidRDefault="00297C4F" w:rsidP="00297C4F">
            <w:pPr>
              <w:spacing w:line="276" w:lineRule="auto"/>
              <w:rPr>
                <w:rFonts w:ascii="Arial" w:hAnsi="Arial"/>
                <w:sz w:val="24"/>
                <w:szCs w:val="24"/>
              </w:rPr>
            </w:pPr>
            <w:r>
              <w:rPr>
                <w:rFonts w:ascii="Arial" w:hAnsi="Arial"/>
                <w:sz w:val="24"/>
                <w:szCs w:val="24"/>
              </w:rPr>
              <w:t>DSL/Assistant Head - Pastoral</w:t>
            </w:r>
          </w:p>
        </w:tc>
      </w:tr>
      <w:tr w:rsidR="00167CF1" w:rsidRPr="00297C4F" w14:paraId="13FE83E8" w14:textId="77777777">
        <w:tc>
          <w:tcPr>
            <w:tcW w:w="3200" w:type="dxa"/>
            <w:shd w:val="clear" w:color="auto" w:fill="F2F2F2"/>
          </w:tcPr>
          <w:p w14:paraId="7E2B02C4"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Approved By</w:t>
            </w:r>
          </w:p>
        </w:tc>
        <w:tc>
          <w:tcPr>
            <w:tcW w:w="5800" w:type="dxa"/>
          </w:tcPr>
          <w:p w14:paraId="531627B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Dovecote School Governance Body</w:t>
            </w:r>
          </w:p>
        </w:tc>
      </w:tr>
      <w:tr w:rsidR="00167CF1" w:rsidRPr="00297C4F" w14:paraId="7331347C" w14:textId="77777777">
        <w:tc>
          <w:tcPr>
            <w:tcW w:w="3200" w:type="dxa"/>
            <w:shd w:val="clear" w:color="auto" w:fill="F2F2F2"/>
          </w:tcPr>
          <w:p w14:paraId="26170864"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Review Cycle</w:t>
            </w:r>
          </w:p>
        </w:tc>
        <w:tc>
          <w:tcPr>
            <w:tcW w:w="5800" w:type="dxa"/>
          </w:tcPr>
          <w:p w14:paraId="5CA9A524"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Annual</w:t>
            </w:r>
          </w:p>
        </w:tc>
      </w:tr>
      <w:tr w:rsidR="00167CF1" w:rsidRPr="00297C4F" w14:paraId="4F75BF6E" w14:textId="77777777">
        <w:tc>
          <w:tcPr>
            <w:tcW w:w="3200" w:type="dxa"/>
            <w:shd w:val="clear" w:color="auto" w:fill="F2F2F2"/>
          </w:tcPr>
          <w:p w14:paraId="41B77427"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Last Review Date</w:t>
            </w:r>
          </w:p>
        </w:tc>
        <w:tc>
          <w:tcPr>
            <w:tcW w:w="5800" w:type="dxa"/>
          </w:tcPr>
          <w:p w14:paraId="35EFE6CB"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10 August 2026</w:t>
            </w:r>
          </w:p>
        </w:tc>
      </w:tr>
      <w:tr w:rsidR="00167CF1" w:rsidRPr="00297C4F" w14:paraId="663946FC" w14:textId="77777777">
        <w:tc>
          <w:tcPr>
            <w:tcW w:w="3200" w:type="dxa"/>
            <w:shd w:val="clear" w:color="auto" w:fill="F2F2F2"/>
          </w:tcPr>
          <w:p w14:paraId="733DB5F3"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Next Review Date</w:t>
            </w:r>
          </w:p>
        </w:tc>
        <w:tc>
          <w:tcPr>
            <w:tcW w:w="5800" w:type="dxa"/>
          </w:tcPr>
          <w:p w14:paraId="217A2710"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10 August 2027</w:t>
            </w:r>
          </w:p>
        </w:tc>
      </w:tr>
    </w:tbl>
    <w:p w14:paraId="3E6517E6" w14:textId="77777777" w:rsidR="00167CF1" w:rsidRDefault="00F263A2">
      <w:r>
        <w:br w:type="page"/>
      </w:r>
    </w:p>
    <w:p w14:paraId="4752B10A"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lastRenderedPageBreak/>
        <w:t>Dovecote School is owned and operated by Cavendish Education.</w:t>
      </w:r>
    </w:p>
    <w:p w14:paraId="4A5EA858" w14:textId="77777777" w:rsidR="00167CF1" w:rsidRPr="00297C4F" w:rsidRDefault="00167CF1" w:rsidP="00297C4F">
      <w:pPr>
        <w:spacing w:line="276" w:lineRule="auto"/>
        <w:rPr>
          <w:rFonts w:ascii="Arial" w:hAnsi="Arial"/>
          <w:sz w:val="24"/>
          <w:szCs w:val="24"/>
        </w:rPr>
      </w:pPr>
    </w:p>
    <w:p w14:paraId="2C6D1E66"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297C4F">
        <w:rPr>
          <w:rFonts w:ascii="Arial" w:hAnsi="Arial"/>
          <w:sz w:val="24"/>
          <w:szCs w:val="24"/>
        </w:rPr>
        <w:t>In particular it</w:t>
      </w:r>
      <w:proofErr w:type="gramEnd"/>
      <w:r w:rsidRPr="00297C4F">
        <w:rPr>
          <w:rFonts w:ascii="Arial" w:hAnsi="Arial"/>
          <w:sz w:val="24"/>
          <w:szCs w:val="24"/>
        </w:rPr>
        <w:t xml:space="preserve"> should be read in conjunction with the policies covering equality and diversity, Health and Safety, safeguarding and child protection.</w:t>
      </w:r>
    </w:p>
    <w:p w14:paraId="7133EE24" w14:textId="77777777" w:rsidR="00167CF1" w:rsidRPr="00297C4F" w:rsidRDefault="00F263A2" w:rsidP="00297C4F">
      <w:pPr>
        <w:spacing w:line="276" w:lineRule="auto"/>
        <w:rPr>
          <w:rFonts w:ascii="Arial" w:hAnsi="Arial"/>
          <w:sz w:val="24"/>
          <w:szCs w:val="24"/>
        </w:rPr>
      </w:pPr>
      <w:proofErr w:type="gramStart"/>
      <w:r w:rsidRPr="00297C4F">
        <w:rPr>
          <w:rFonts w:ascii="Arial" w:hAnsi="Arial"/>
          <w:sz w:val="24"/>
          <w:szCs w:val="24"/>
        </w:rPr>
        <w:t>All of</w:t>
      </w:r>
      <w:proofErr w:type="gramEnd"/>
      <w:r w:rsidRPr="00297C4F">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7043D90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While this current policy document may be referred to elsewhere in Dovecote School documentation, including particulars of employment, it is non-contractual.</w:t>
      </w:r>
    </w:p>
    <w:p w14:paraId="75E9EEC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2A7A57A2"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all biological parents, whether they are married or not</w:t>
      </w:r>
    </w:p>
    <w:p w14:paraId="3280A7C3"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 xml:space="preserve">any person who, although not a biological parent, has parental responsibility for a child or young person - this could be an adoptive parent, a </w:t>
      </w:r>
      <w:proofErr w:type="gramStart"/>
      <w:r w:rsidRPr="00297C4F">
        <w:rPr>
          <w:rFonts w:ascii="Arial" w:hAnsi="Arial"/>
          <w:sz w:val="24"/>
          <w:szCs w:val="24"/>
        </w:rPr>
        <w:t>step-parent</w:t>
      </w:r>
      <w:proofErr w:type="gramEnd"/>
      <w:r w:rsidRPr="00297C4F">
        <w:rPr>
          <w:rFonts w:ascii="Arial" w:hAnsi="Arial"/>
          <w:sz w:val="24"/>
          <w:szCs w:val="24"/>
        </w:rPr>
        <w:t>, guardian or other relative</w:t>
      </w:r>
    </w:p>
    <w:p w14:paraId="0CB0A960"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any person who, although not a biological parent and does not have parental responsibility, has care of a child or young person</w:t>
      </w:r>
    </w:p>
    <w:p w14:paraId="705E90ED"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6EAD81E"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employs the services of the following consulting companies to ensure regulatory compliance and the implementation of best practice:</w:t>
      </w:r>
    </w:p>
    <w:p w14:paraId="2A71F933"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WorkNest (HR &amp; employment law)</w:t>
      </w:r>
    </w:p>
    <w:p w14:paraId="7171EE91"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SchoolPro TLC (data protection)</w:t>
      </w:r>
    </w:p>
    <w:p w14:paraId="3ADA3719" w14:textId="77777777" w:rsidR="00167CF1" w:rsidRPr="00297C4F" w:rsidRDefault="00F263A2" w:rsidP="00297C4F">
      <w:pPr>
        <w:pStyle w:val="ListParagraph"/>
        <w:numPr>
          <w:ilvl w:val="0"/>
          <w:numId w:val="13"/>
        </w:numPr>
        <w:spacing w:line="276" w:lineRule="auto"/>
        <w:rPr>
          <w:rFonts w:ascii="Arial" w:hAnsi="Arial"/>
          <w:sz w:val="24"/>
          <w:szCs w:val="24"/>
        </w:rPr>
      </w:pPr>
      <w:r w:rsidRPr="00297C4F">
        <w:rPr>
          <w:rFonts w:ascii="Arial" w:hAnsi="Arial"/>
          <w:sz w:val="24"/>
          <w:szCs w:val="24"/>
        </w:rPr>
        <w:t>iAmCompliant (compliance management)</w:t>
      </w:r>
    </w:p>
    <w:p w14:paraId="60808ED3"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For the purposes of this policy, references to staff include employees, workers, agency personnel, volunteers and contractors where relevant.</w:t>
      </w:r>
    </w:p>
    <w:p w14:paraId="3EF41F33"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Dovecote School is committed to safeguarding and promoting the welfare of children and young people and expects all staff, volunteers, pupils and visitors to share this commitment.</w:t>
      </w:r>
    </w:p>
    <w:p w14:paraId="365DCC9B"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All outcomes generated by this document must take account of and seek to contribute to safeguarding and promoting the welfare of children and young people at Dovecote School.</w:t>
      </w:r>
    </w:p>
    <w:p w14:paraId="477F316C"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7597D146"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br w:type="page"/>
      </w:r>
    </w:p>
    <w:p w14:paraId="5C4470DA"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167CF1" w:rsidRPr="00297C4F" w14:paraId="7D14FEFC" w14:textId="77777777">
        <w:tc>
          <w:tcPr>
            <w:tcW w:w="1200" w:type="dxa"/>
            <w:shd w:val="clear" w:color="auto" w:fill="F2F2F2"/>
          </w:tcPr>
          <w:p w14:paraId="48AA2FF0"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Version</w:t>
            </w:r>
          </w:p>
        </w:tc>
        <w:tc>
          <w:tcPr>
            <w:tcW w:w="1800" w:type="dxa"/>
            <w:shd w:val="clear" w:color="auto" w:fill="F2F2F2"/>
          </w:tcPr>
          <w:p w14:paraId="43FDF4BC"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Date</w:t>
            </w:r>
          </w:p>
        </w:tc>
        <w:tc>
          <w:tcPr>
            <w:tcW w:w="6000" w:type="dxa"/>
            <w:shd w:val="clear" w:color="auto" w:fill="F2F2F2"/>
          </w:tcPr>
          <w:p w14:paraId="00A2B561" w14:textId="77777777" w:rsidR="00167CF1" w:rsidRPr="00297C4F" w:rsidRDefault="00F263A2" w:rsidP="00297C4F">
            <w:pPr>
              <w:spacing w:line="276" w:lineRule="auto"/>
              <w:rPr>
                <w:rFonts w:ascii="Arial" w:hAnsi="Arial"/>
                <w:sz w:val="24"/>
                <w:szCs w:val="24"/>
              </w:rPr>
            </w:pPr>
            <w:r w:rsidRPr="00297C4F">
              <w:rPr>
                <w:rFonts w:ascii="Arial" w:hAnsi="Arial"/>
                <w:b/>
                <w:sz w:val="24"/>
                <w:szCs w:val="24"/>
              </w:rPr>
              <w:t>Description of changes and person/organisation responsible</w:t>
            </w:r>
          </w:p>
        </w:tc>
      </w:tr>
      <w:tr w:rsidR="00167CF1" w:rsidRPr="00297C4F" w14:paraId="203C7C6E" w14:textId="77777777">
        <w:tc>
          <w:tcPr>
            <w:tcW w:w="1200" w:type="dxa"/>
          </w:tcPr>
          <w:p w14:paraId="298704F5"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2.0</w:t>
            </w:r>
          </w:p>
        </w:tc>
        <w:tc>
          <w:tcPr>
            <w:tcW w:w="1800" w:type="dxa"/>
          </w:tcPr>
          <w:p w14:paraId="3BD5F050"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10 August 2026</w:t>
            </w:r>
          </w:p>
        </w:tc>
        <w:tc>
          <w:tcPr>
            <w:tcW w:w="6000" w:type="dxa"/>
          </w:tcPr>
          <w:p w14:paraId="19710794"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Annual review. Renumbered as DC018 and transferred to the Dovecote School master policy template. Existing Dovecote behaviour principles retained as the substantive base; governance updated to the Dovecote School Governance Body; wording aligned with DC017 Behaviour (Building Positive Relationships) Policy; safeguarding and legal references updated for KCSIE 2026 and the current independent-school framework.</w:t>
            </w:r>
          </w:p>
        </w:tc>
      </w:tr>
    </w:tbl>
    <w:p w14:paraId="4B7E3C43"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br w:type="page"/>
      </w:r>
    </w:p>
    <w:p w14:paraId="44DAA7F0"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lastRenderedPageBreak/>
        <w:t>Contents</w:t>
      </w:r>
    </w:p>
    <w:tbl>
      <w:tblPr>
        <w:tblStyle w:val="TableGrid"/>
        <w:tblW w:w="0" w:type="auto"/>
        <w:jc w:val="center"/>
        <w:tblLook w:val="04A0" w:firstRow="1" w:lastRow="0" w:firstColumn="1" w:lastColumn="0" w:noHBand="0" w:noVBand="1"/>
      </w:tblPr>
      <w:tblGrid>
        <w:gridCol w:w="5665"/>
        <w:gridCol w:w="1843"/>
      </w:tblGrid>
      <w:tr w:rsidR="00167CF1" w:rsidRPr="00297C4F" w14:paraId="7B362631" w14:textId="77777777" w:rsidTr="00297C4F">
        <w:trPr>
          <w:jc w:val="center"/>
        </w:trPr>
        <w:tc>
          <w:tcPr>
            <w:tcW w:w="5665" w:type="dxa"/>
            <w:vAlign w:val="center"/>
          </w:tcPr>
          <w:p w14:paraId="1369749D"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Section</w:t>
            </w:r>
          </w:p>
        </w:tc>
        <w:tc>
          <w:tcPr>
            <w:tcW w:w="1843" w:type="dxa"/>
            <w:vAlign w:val="center"/>
          </w:tcPr>
          <w:p w14:paraId="4FAB5704"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Page</w:t>
            </w:r>
          </w:p>
        </w:tc>
      </w:tr>
      <w:tr w:rsidR="00167CF1" w:rsidRPr="00297C4F" w14:paraId="6151EB9E" w14:textId="77777777" w:rsidTr="00297C4F">
        <w:trPr>
          <w:jc w:val="center"/>
        </w:trPr>
        <w:tc>
          <w:tcPr>
            <w:tcW w:w="5665" w:type="dxa"/>
            <w:vAlign w:val="center"/>
          </w:tcPr>
          <w:p w14:paraId="67641BA9"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Statement of Intent</w:t>
            </w:r>
          </w:p>
        </w:tc>
        <w:tc>
          <w:tcPr>
            <w:tcW w:w="1843" w:type="dxa"/>
            <w:vAlign w:val="center"/>
          </w:tcPr>
          <w:p w14:paraId="068617F6"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5</w:t>
            </w:r>
          </w:p>
        </w:tc>
      </w:tr>
      <w:tr w:rsidR="00167CF1" w:rsidRPr="00297C4F" w14:paraId="362AA636" w14:textId="77777777" w:rsidTr="00297C4F">
        <w:trPr>
          <w:jc w:val="center"/>
        </w:trPr>
        <w:tc>
          <w:tcPr>
            <w:tcW w:w="5665" w:type="dxa"/>
            <w:vAlign w:val="center"/>
          </w:tcPr>
          <w:p w14:paraId="1EC8EF8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1. Principles</w:t>
            </w:r>
          </w:p>
        </w:tc>
        <w:tc>
          <w:tcPr>
            <w:tcW w:w="1843" w:type="dxa"/>
            <w:vAlign w:val="center"/>
          </w:tcPr>
          <w:p w14:paraId="1D99F3CC"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5</w:t>
            </w:r>
          </w:p>
        </w:tc>
      </w:tr>
      <w:tr w:rsidR="00167CF1" w:rsidRPr="00297C4F" w14:paraId="726C4FE0" w14:textId="77777777" w:rsidTr="00297C4F">
        <w:trPr>
          <w:jc w:val="center"/>
        </w:trPr>
        <w:tc>
          <w:tcPr>
            <w:tcW w:w="5665" w:type="dxa"/>
            <w:vAlign w:val="center"/>
          </w:tcPr>
          <w:p w14:paraId="1D373BF0"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2. General Expectations</w:t>
            </w:r>
          </w:p>
        </w:tc>
        <w:tc>
          <w:tcPr>
            <w:tcW w:w="1843" w:type="dxa"/>
            <w:vAlign w:val="center"/>
          </w:tcPr>
          <w:p w14:paraId="6B032340"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6</w:t>
            </w:r>
          </w:p>
        </w:tc>
      </w:tr>
      <w:tr w:rsidR="00167CF1" w:rsidRPr="00297C4F" w14:paraId="646B0B5E" w14:textId="77777777" w:rsidTr="00297C4F">
        <w:trPr>
          <w:jc w:val="center"/>
        </w:trPr>
        <w:tc>
          <w:tcPr>
            <w:tcW w:w="5665" w:type="dxa"/>
            <w:vAlign w:val="center"/>
          </w:tcPr>
          <w:p w14:paraId="40412781"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3. Safeguarding, Equality and Inclusion</w:t>
            </w:r>
          </w:p>
        </w:tc>
        <w:tc>
          <w:tcPr>
            <w:tcW w:w="1843" w:type="dxa"/>
            <w:vAlign w:val="center"/>
          </w:tcPr>
          <w:p w14:paraId="1E9565B1"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7</w:t>
            </w:r>
          </w:p>
        </w:tc>
      </w:tr>
      <w:tr w:rsidR="00167CF1" w:rsidRPr="00297C4F" w14:paraId="446091B1" w14:textId="77777777" w:rsidTr="00297C4F">
        <w:trPr>
          <w:jc w:val="center"/>
        </w:trPr>
        <w:tc>
          <w:tcPr>
            <w:tcW w:w="5665" w:type="dxa"/>
            <w:vAlign w:val="center"/>
          </w:tcPr>
          <w:p w14:paraId="79A00DB4"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4. Physical Intervention and Restrictive Practice</w:t>
            </w:r>
          </w:p>
        </w:tc>
        <w:tc>
          <w:tcPr>
            <w:tcW w:w="1843" w:type="dxa"/>
            <w:vAlign w:val="center"/>
          </w:tcPr>
          <w:p w14:paraId="0C3ABC90"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7</w:t>
            </w:r>
          </w:p>
        </w:tc>
      </w:tr>
      <w:tr w:rsidR="00167CF1" w:rsidRPr="00297C4F" w14:paraId="0AAB28DF" w14:textId="77777777" w:rsidTr="00297C4F">
        <w:trPr>
          <w:jc w:val="center"/>
        </w:trPr>
        <w:tc>
          <w:tcPr>
            <w:tcW w:w="5665" w:type="dxa"/>
            <w:vAlign w:val="center"/>
          </w:tcPr>
          <w:p w14:paraId="47C201AD"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5. Roles and Governance</w:t>
            </w:r>
          </w:p>
        </w:tc>
        <w:tc>
          <w:tcPr>
            <w:tcW w:w="1843" w:type="dxa"/>
            <w:vAlign w:val="center"/>
          </w:tcPr>
          <w:p w14:paraId="78C72389"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7</w:t>
            </w:r>
          </w:p>
        </w:tc>
      </w:tr>
      <w:tr w:rsidR="00167CF1" w:rsidRPr="00297C4F" w14:paraId="1B0292A6" w14:textId="77777777" w:rsidTr="00297C4F">
        <w:trPr>
          <w:jc w:val="center"/>
        </w:trPr>
        <w:tc>
          <w:tcPr>
            <w:tcW w:w="5665" w:type="dxa"/>
            <w:vAlign w:val="center"/>
          </w:tcPr>
          <w:p w14:paraId="634BAE4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6. Monitoring and Review</w:t>
            </w:r>
          </w:p>
        </w:tc>
        <w:tc>
          <w:tcPr>
            <w:tcW w:w="1843" w:type="dxa"/>
            <w:vAlign w:val="center"/>
          </w:tcPr>
          <w:p w14:paraId="6969CDA1"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7</w:t>
            </w:r>
          </w:p>
        </w:tc>
      </w:tr>
      <w:tr w:rsidR="00167CF1" w:rsidRPr="00297C4F" w14:paraId="282A1100" w14:textId="77777777" w:rsidTr="00297C4F">
        <w:trPr>
          <w:jc w:val="center"/>
        </w:trPr>
        <w:tc>
          <w:tcPr>
            <w:tcW w:w="5665" w:type="dxa"/>
            <w:vAlign w:val="center"/>
          </w:tcPr>
          <w:p w14:paraId="4CC0B921"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7. Links with Other Policies</w:t>
            </w:r>
          </w:p>
        </w:tc>
        <w:tc>
          <w:tcPr>
            <w:tcW w:w="1843" w:type="dxa"/>
            <w:vAlign w:val="center"/>
          </w:tcPr>
          <w:p w14:paraId="188B0420" w14:textId="77777777" w:rsidR="00167CF1" w:rsidRPr="00297C4F" w:rsidRDefault="00F263A2" w:rsidP="00297C4F">
            <w:pPr>
              <w:spacing w:line="276" w:lineRule="auto"/>
              <w:jc w:val="center"/>
              <w:rPr>
                <w:rFonts w:ascii="Arial" w:hAnsi="Arial"/>
                <w:sz w:val="24"/>
                <w:szCs w:val="24"/>
              </w:rPr>
            </w:pPr>
            <w:r w:rsidRPr="00297C4F">
              <w:rPr>
                <w:rFonts w:ascii="Arial" w:hAnsi="Arial"/>
                <w:sz w:val="24"/>
                <w:szCs w:val="24"/>
              </w:rPr>
              <w:t>7</w:t>
            </w:r>
          </w:p>
        </w:tc>
      </w:tr>
    </w:tbl>
    <w:p w14:paraId="70DAEA83"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br w:type="page"/>
      </w:r>
    </w:p>
    <w:p w14:paraId="1F4A4C04" w14:textId="17FCF432" w:rsidR="00167CF1" w:rsidRPr="00297C4F" w:rsidRDefault="00F263A2" w:rsidP="00297C4F">
      <w:pPr>
        <w:pageBreakBefore/>
        <w:spacing w:line="276" w:lineRule="auto"/>
        <w:rPr>
          <w:rFonts w:ascii="Arial" w:hAnsi="Arial"/>
          <w:sz w:val="24"/>
          <w:szCs w:val="24"/>
        </w:rPr>
      </w:pPr>
      <w:r w:rsidRPr="00297C4F">
        <w:rPr>
          <w:rFonts w:ascii="Arial" w:hAnsi="Arial"/>
          <w:sz w:val="24"/>
          <w:szCs w:val="24"/>
        </w:rPr>
        <w:lastRenderedPageBreak/>
        <w:br/>
      </w:r>
      <w:r w:rsidRPr="00297C4F">
        <w:rPr>
          <w:rFonts w:ascii="Arial" w:hAnsi="Arial"/>
          <w:sz w:val="24"/>
          <w:szCs w:val="24"/>
        </w:rPr>
        <w:t>Statement of Intent</w:t>
      </w:r>
    </w:p>
    <w:p w14:paraId="0052E92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Dovecote School is committed to ensuring positive and high behavioural standards for all students. This statement sets out the broad values and principles that underpin DC017 Behaviour (Building Positive Relationships) Policy and the behaviour expected and promoted at Dovecote School.</w:t>
      </w:r>
    </w:p>
    <w:p w14:paraId="07C763C0"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Dovecote School Governance Body has approved this statement as an expression of the school’s ethos and its belief that effective learning, development, wellbeing and safeguarding depend upon positive relationships and appropriate standards of behaviour.</w:t>
      </w:r>
    </w:p>
    <w:p w14:paraId="074A636B"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practical application of these principles is the responsibility of the Headteacher, who will consider each situation individually, having regard to these principles, the student’s needs and circumstances, and relevant Dovecote School policies.</w:t>
      </w:r>
    </w:p>
    <w:p w14:paraId="4BD4B73C"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This statement has regard to the Education (Independent School Standards) Regulations 2014, the Equality Act 2010, the Children and Families Act 2014, relevant DfE guidance and Keeping Children Safe in Education 2026 (KCSIE 2026). Dovecote is an independent special school; where guidance is written specifically for maintained schools or academies, the school will apply relevant principles as good practice where compatible with the independent-school framework and students’ individual needs.</w:t>
      </w:r>
    </w:p>
    <w:p w14:paraId="3A864C4C"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t>1. Principles</w:t>
      </w:r>
    </w:p>
    <w:p w14:paraId="4D29C7D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school’s primary concern is the safety, wellbeing and education of all students. Actions taken in response to undesirable or unsafe behaviour are intended to uphold student and staff wellbeing and educational progress, as well as fulfil the school’s safeguarding responsibilities.</w:t>
      </w:r>
    </w:p>
    <w:p w14:paraId="56E460D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will promote a calm and orderly environment in which students can learn effectively.</w:t>
      </w:r>
    </w:p>
    <w:p w14:paraId="1263FADD"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prioritises inclusion and will ensure that members of the school community are able to participate in school life free from unlawful discrimination. Dovecote promotes an ethos of acceptance, equality, diversity, respect, understanding and kindness, together with caring, empathy, teamwork and cooperation.</w:t>
      </w:r>
    </w:p>
    <w:p w14:paraId="209BB333"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endeavours to ensure that students, staff and visitors feel safe within the school environment through high-quality care, support and guidance.</w:t>
      </w:r>
    </w:p>
    <w:p w14:paraId="103666E0"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All students have the right to fulfil their educational and personal potential and to feel valued as members of the school community. They should be free from bullying, discrimination, harassment and behaviour that unreasonably disrupts their learning or wellbeing.</w:t>
      </w:r>
    </w:p>
    <w:p w14:paraId="12154D76"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applies expectations consistently and fairly. Where consequences or sanctions are used, they will be in line with DC017 Behaviour (Building Positive Relationships) Policy and take account of the student’s individual circumstances, SEND, communication needs and reasonable adjustments.</w:t>
      </w:r>
    </w:p>
    <w:p w14:paraId="5649502D"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lastRenderedPageBreak/>
        <w:t>Desirable behaviour, positive engagement and progress in self-regulation will be recognised and encouraged.</w:t>
      </w:r>
    </w:p>
    <w:p w14:paraId="5595C3E9"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offers comprehensive support to students displaying behaviour that communicates unmet need, distress or dysregulation. Support will be considered before and/or alongside consequences, taking account of individual need, family circumstances and the student’s EHCP where applicable.</w:t>
      </w:r>
    </w:p>
    <w:p w14:paraId="6D899B42"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Violence, threatening behaviour or abuse will be responded to seriously, proportionately and on an individual basis. Behaviour by parents, carers or visitors that creates a risk to safety or significantly disrupts the school may be managed through the school’s premises, visitor and complaints arrangements.</w:t>
      </w:r>
    </w:p>
    <w:p w14:paraId="5316161B"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t>2. General Expectations</w:t>
      </w:r>
    </w:p>
    <w:p w14:paraId="115AEFA4"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has high expectations for students’ behaviour, conduct and engagement. Expectations are communicated clearly and applied consistently and fairly across all aspects of school life, not only in the classroom.</w:t>
      </w:r>
    </w:p>
    <w:p w14:paraId="68A8144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Dovecote’s non-negotiables, routines and related policies will be made clear and accessible to the school community. The school’s emphasis is on encouraging and praising desirable behaviour while supporting students who are finding it difficult to meet expectations.</w:t>
      </w:r>
    </w:p>
    <w:p w14:paraId="131F06B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Each student will receive appropriate pastoral, social, emotional and therapeutic support according to their individual needs.</w:t>
      </w:r>
    </w:p>
    <w:p w14:paraId="28517E49"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creates a positive and respectful culture in which staff know, care about and seek to understand students.</w:t>
      </w:r>
    </w:p>
    <w:p w14:paraId="59668E42"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 xml:space="preserve">Bullying, discrimination, harassment, sexual harassment, sexual abuse and sexual violence are not tolerated, whether online or offline. Students are encouraged to report </w:t>
      </w:r>
      <w:proofErr w:type="gramStart"/>
      <w:r w:rsidRPr="00297C4F">
        <w:rPr>
          <w:rFonts w:ascii="Arial" w:hAnsi="Arial"/>
          <w:sz w:val="24"/>
          <w:szCs w:val="24"/>
        </w:rPr>
        <w:t>concerns</w:t>
      </w:r>
      <w:proofErr w:type="gramEnd"/>
      <w:r w:rsidRPr="00297C4F">
        <w:rPr>
          <w:rFonts w:ascii="Arial" w:hAnsi="Arial"/>
          <w:sz w:val="24"/>
          <w:szCs w:val="24"/>
        </w:rPr>
        <w:t xml:space="preserve"> and staff will respond promptly in accordance with safeguarding procedures and KCSIE 2026.</w:t>
      </w:r>
    </w:p>
    <w:p w14:paraId="4E6C6EB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 supports students to play a positive role in creating an environment where commonalities are celebrated, difference is valued and bullying, harassment and violence are challenged.</w:t>
      </w:r>
    </w:p>
    <w:p w14:paraId="30E03C2C"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Positive engagement is promoted, with students supported to develop self-regulation and positive attitudes to education.</w:t>
      </w:r>
    </w:p>
    <w:p w14:paraId="257127B9"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Students are supported to achieve high standards of attendance. The school will work with families and relevant professionals to address lateness, absence and barriers to attendance.</w:t>
      </w:r>
    </w:p>
    <w:p w14:paraId="010D9F7B"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Staff lead by example and model conduct consistent with the school’s standards. These principles apply to behaviour in school and, where it is reasonable and appropriate for the school to respond, to behaviour outside school and online.</w:t>
      </w:r>
    </w:p>
    <w:p w14:paraId="02ABD8CD"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lastRenderedPageBreak/>
        <w:t>3. Safeguarding, Equality and Inclusion</w:t>
      </w:r>
    </w:p>
    <w:p w14:paraId="15A8DCE9"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Behaviour may be an indicator of abuse, neglect, exploitation, unmet need, trauma, mental health difficulty or other safeguarding concern. Staff must remain professionally curious and follow DC008 Child Protection and Safeguarding Policy whenever behaviour gives rise to a safeguarding concern.</w:t>
      </w:r>
    </w:p>
    <w:p w14:paraId="0A2F8A9C"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 xml:space="preserve">The school will not unlawfully discriminate when applying behaviour expectations. Reasonable adjustments will be considered for disabled students, and the impact of SEND, communication needs and relevant EHCP provision will be </w:t>
      </w:r>
      <w:proofErr w:type="gramStart"/>
      <w:r w:rsidRPr="00297C4F">
        <w:rPr>
          <w:rFonts w:ascii="Arial" w:hAnsi="Arial"/>
          <w:sz w:val="24"/>
          <w:szCs w:val="24"/>
        </w:rPr>
        <w:t>taken into account</w:t>
      </w:r>
      <w:proofErr w:type="gramEnd"/>
      <w:r w:rsidRPr="00297C4F">
        <w:rPr>
          <w:rFonts w:ascii="Arial" w:hAnsi="Arial"/>
          <w:sz w:val="24"/>
          <w:szCs w:val="24"/>
        </w:rPr>
        <w:t xml:space="preserve"> when interpreting and responding to behaviour.</w:t>
      </w:r>
    </w:p>
    <w:p w14:paraId="5CE53117"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Child-on-child abuse will never be dismissed as “banter”, “part of growing up” or an inevitable part of school life. Concerns will be responded to in accordance with KCSIE 2026 and Dovecote safeguarding procedures.</w:t>
      </w:r>
    </w:p>
    <w:p w14:paraId="5F991A34"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t>4. Physical Intervention and Restrictive Practice</w:t>
      </w:r>
    </w:p>
    <w:p w14:paraId="0F8F3321"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Any use of restrictive intervention or reasonable force must be necessary, proportionate and the minimum required in the circumstances. It must be carried out, recorded, reported and reviewed in accordance with DC048 Restrictive Intervention and Use of Reasonable Force Policy and current DfE guidance on restrictive interventions, including reasonable force.</w:t>
      </w:r>
    </w:p>
    <w:p w14:paraId="03A94498"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school’s approach to physical intervention will be overseen by the Headteacher within the governance arrangements of Cavendish Education and the Dovecote School Governance Body. Restrictive intervention is not used as a punishment.</w:t>
      </w:r>
    </w:p>
    <w:p w14:paraId="0FB93943"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t>5. Roles and Governance</w:t>
      </w:r>
    </w:p>
    <w:p w14:paraId="4FD6821A"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Dovecote School Governance Body is responsible for approving these behaviour principles and maintaining strategic oversight of the school’s approach to behaviour, safeguarding, equality and inclusion.</w:t>
      </w:r>
    </w:p>
    <w:p w14:paraId="7349F336"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The Headteacher is responsible for translating these principles into the school’s day-to-day behaviour arrangements through DC017 Behaviour (Building Positive Relationships) Policy and associated procedures. Staff are responsible for applying those arrangements consistently, professionally and in a way that reflects Dovecote’s relational and therapeutic approach.</w:t>
      </w:r>
    </w:p>
    <w:p w14:paraId="770461AA"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t>6. Monitoring and Review</w:t>
      </w:r>
    </w:p>
    <w:p w14:paraId="7E23AB1E" w14:textId="77777777" w:rsidR="00167CF1" w:rsidRPr="00297C4F" w:rsidRDefault="00F263A2" w:rsidP="00297C4F">
      <w:pPr>
        <w:spacing w:line="276" w:lineRule="auto"/>
        <w:rPr>
          <w:rFonts w:ascii="Arial" w:hAnsi="Arial"/>
          <w:sz w:val="24"/>
          <w:szCs w:val="24"/>
        </w:rPr>
      </w:pPr>
      <w:r w:rsidRPr="00297C4F">
        <w:rPr>
          <w:rFonts w:ascii="Arial" w:hAnsi="Arial"/>
          <w:sz w:val="24"/>
          <w:szCs w:val="24"/>
        </w:rPr>
        <w:t>This statement will be reviewed annually by the Headteacher and relevant senior leaders and approved by the Dovecote School Governance Body. It will be reviewed sooner where there is a significant change in legislation, statutory guidance, safeguarding expectations or the school’s behaviour arrangements.</w:t>
      </w:r>
    </w:p>
    <w:p w14:paraId="3968A18C" w14:textId="77777777" w:rsidR="00167CF1" w:rsidRDefault="00F263A2" w:rsidP="00297C4F">
      <w:pPr>
        <w:spacing w:line="276" w:lineRule="auto"/>
        <w:rPr>
          <w:rFonts w:ascii="Arial" w:hAnsi="Arial"/>
          <w:sz w:val="24"/>
          <w:szCs w:val="24"/>
        </w:rPr>
      </w:pPr>
      <w:r w:rsidRPr="00297C4F">
        <w:rPr>
          <w:rFonts w:ascii="Arial" w:hAnsi="Arial"/>
          <w:sz w:val="24"/>
          <w:szCs w:val="24"/>
        </w:rPr>
        <w:t>The next scheduled review date is 10 August 2027.</w:t>
      </w:r>
    </w:p>
    <w:p w14:paraId="3043D219" w14:textId="77777777" w:rsidR="00297C4F" w:rsidRPr="00297C4F" w:rsidRDefault="00297C4F" w:rsidP="00297C4F">
      <w:pPr>
        <w:spacing w:line="276" w:lineRule="auto"/>
        <w:rPr>
          <w:rFonts w:ascii="Arial" w:hAnsi="Arial"/>
          <w:sz w:val="24"/>
          <w:szCs w:val="24"/>
        </w:rPr>
      </w:pPr>
    </w:p>
    <w:p w14:paraId="7E0A573D" w14:textId="77777777" w:rsidR="00167CF1" w:rsidRPr="00297C4F" w:rsidRDefault="00F263A2" w:rsidP="00297C4F">
      <w:pPr>
        <w:pStyle w:val="Heading1"/>
        <w:spacing w:line="276" w:lineRule="auto"/>
        <w:rPr>
          <w:rFonts w:ascii="Arial" w:hAnsi="Arial" w:cs="Arial"/>
          <w:szCs w:val="24"/>
        </w:rPr>
      </w:pPr>
      <w:r w:rsidRPr="00297C4F">
        <w:rPr>
          <w:rFonts w:ascii="Arial" w:hAnsi="Arial" w:cs="Arial"/>
          <w:szCs w:val="24"/>
        </w:rPr>
        <w:lastRenderedPageBreak/>
        <w:t>7. Links with Other Policies</w:t>
      </w:r>
    </w:p>
    <w:p w14:paraId="6DC1C820" w14:textId="5C908ED5"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DC008 Child Protection and Safeguarding Policy</w:t>
      </w:r>
    </w:p>
    <w:p w14:paraId="3E277554" w14:textId="620FCB85"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DC013 Exclusion Policy</w:t>
      </w:r>
    </w:p>
    <w:p w14:paraId="0ACCDB2E" w14:textId="162C9718"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DC016 Online Safety Policy</w:t>
      </w:r>
    </w:p>
    <w:p w14:paraId="70012802" w14:textId="3B7CB01D"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DC017 Behaviour (Building Positive Relationships) Policy</w:t>
      </w:r>
    </w:p>
    <w:p w14:paraId="7768CCAF" w14:textId="1A4F6575"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DC022 Attendance Policy</w:t>
      </w:r>
    </w:p>
    <w:p w14:paraId="0A814E70" w14:textId="0D2FCADD"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DC025 Anti-Bullying Policy</w:t>
      </w:r>
    </w:p>
    <w:p w14:paraId="1DAAD1B7" w14:textId="37F11A3A"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DC031 SEN Policy</w:t>
      </w:r>
    </w:p>
    <w:p w14:paraId="3D3C27B5" w14:textId="6F075E71"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DC038 Student Equality, Equity, Diversity and Inclusion Policy</w:t>
      </w:r>
    </w:p>
    <w:p w14:paraId="47CC1682" w14:textId="2EBD7572"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DC041 Child-on-Child Abuse Policy</w:t>
      </w:r>
    </w:p>
    <w:p w14:paraId="7B884533" w14:textId="552A25E5"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DC048 Restrictive Intervention and Use of Reasonable Force Policy</w:t>
      </w:r>
    </w:p>
    <w:p w14:paraId="35D3BCC6" w14:textId="37710E54" w:rsidR="00167CF1" w:rsidRPr="00297C4F" w:rsidRDefault="00F263A2" w:rsidP="00297C4F">
      <w:pPr>
        <w:pStyle w:val="ListParagraph"/>
        <w:numPr>
          <w:ilvl w:val="0"/>
          <w:numId w:val="40"/>
        </w:numPr>
        <w:spacing w:line="276" w:lineRule="auto"/>
        <w:rPr>
          <w:rFonts w:ascii="Arial" w:hAnsi="Arial"/>
          <w:sz w:val="24"/>
          <w:szCs w:val="24"/>
        </w:rPr>
      </w:pPr>
      <w:r w:rsidRPr="00297C4F">
        <w:rPr>
          <w:rFonts w:ascii="Arial" w:hAnsi="Arial"/>
          <w:sz w:val="24"/>
          <w:szCs w:val="24"/>
        </w:rPr>
        <w:t>DC104 Low Level Concern Policy</w:t>
      </w:r>
    </w:p>
    <w:sectPr w:rsidR="00167CF1" w:rsidRPr="00297C4F"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3505" w14:textId="77777777" w:rsidR="00F263A2" w:rsidRDefault="00F263A2" w:rsidP="000C37B6">
      <w:r>
        <w:separator/>
      </w:r>
    </w:p>
  </w:endnote>
  <w:endnote w:type="continuationSeparator" w:id="0">
    <w:p w14:paraId="715CFDE4" w14:textId="77777777" w:rsidR="00F263A2" w:rsidRDefault="00F263A2" w:rsidP="000C37B6">
      <w:r>
        <w:continuationSeparator/>
      </w:r>
    </w:p>
  </w:endnote>
  <w:endnote w:type="continuationNotice" w:id="1">
    <w:p w14:paraId="670DCC46" w14:textId="77777777" w:rsidR="00F263A2" w:rsidRDefault="00F263A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Rockwell Nova">
    <w:altName w:val="Cambria"/>
    <w:charset w:val="00"/>
    <w:family w:val="roman"/>
    <w:pitch w:val="variable"/>
    <w:sig w:usb0="8000028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D94E"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3D16745"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0C46" w14:textId="77777777" w:rsidR="003A0C47" w:rsidRDefault="003A0C47" w:rsidP="000C37B6">
    <w:pPr>
      <w:pStyle w:val="Footer"/>
      <w:jc w:val="center"/>
    </w:pPr>
    <w:r>
      <w:t xml:space="preserve">DC018 Behaviour Principles Written Statement | Dovecote School | 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p w14:paraId="4C2E7F45" w14:textId="77777777" w:rsidR="00AC70BE" w:rsidRDefault="00AC70BE" w:rsidP="000C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DD3A" w14:textId="77777777" w:rsidR="00F263A2" w:rsidRDefault="00F263A2" w:rsidP="000C37B6">
      <w:r>
        <w:separator/>
      </w:r>
    </w:p>
  </w:footnote>
  <w:footnote w:type="continuationSeparator" w:id="0">
    <w:p w14:paraId="278A115C" w14:textId="77777777" w:rsidR="00F263A2" w:rsidRDefault="00F263A2" w:rsidP="000C37B6">
      <w:r>
        <w:continuationSeparator/>
      </w:r>
    </w:p>
  </w:footnote>
  <w:footnote w:type="continuationNotice" w:id="1">
    <w:p w14:paraId="0C7DDEF8" w14:textId="77777777" w:rsidR="00F263A2" w:rsidRDefault="00F263A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DC76" w14:textId="77777777" w:rsidR="00167CF1" w:rsidRDefault="00167C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0095A"/>
    <w:multiLevelType w:val="hybridMultilevel"/>
    <w:tmpl w:val="D2B63EFC"/>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85854"/>
    <w:multiLevelType w:val="hybridMultilevel"/>
    <w:tmpl w:val="C0C27F2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D538D"/>
    <w:multiLevelType w:val="hybridMultilevel"/>
    <w:tmpl w:val="3B2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C23DC9"/>
    <w:multiLevelType w:val="multilevel"/>
    <w:tmpl w:val="04B85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2A6403B4"/>
    <w:multiLevelType w:val="hybridMultilevel"/>
    <w:tmpl w:val="871C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F0542"/>
    <w:multiLevelType w:val="hybridMultilevel"/>
    <w:tmpl w:val="E32479C2"/>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C2FB5"/>
    <w:multiLevelType w:val="multilevel"/>
    <w:tmpl w:val="E9F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0" w15:restartNumberingAfterBreak="0">
    <w:nsid w:val="5F593087"/>
    <w:multiLevelType w:val="hybridMultilevel"/>
    <w:tmpl w:val="AC00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82372B"/>
    <w:multiLevelType w:val="multilevel"/>
    <w:tmpl w:val="482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DD1C86"/>
    <w:multiLevelType w:val="multilevel"/>
    <w:tmpl w:val="CDD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465F3C"/>
    <w:multiLevelType w:val="hybridMultilevel"/>
    <w:tmpl w:val="B99C3DDC"/>
    <w:lvl w:ilvl="0" w:tplc="FED865B2">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EE6460"/>
    <w:multiLevelType w:val="multilevel"/>
    <w:tmpl w:val="064A8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00829B9"/>
    <w:multiLevelType w:val="hybridMultilevel"/>
    <w:tmpl w:val="CB38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232984">
    <w:abstractNumId w:val="17"/>
  </w:num>
  <w:num w:numId="2" w16cid:durableId="680473367">
    <w:abstractNumId w:val="29"/>
  </w:num>
  <w:num w:numId="3" w16cid:durableId="1992784296">
    <w:abstractNumId w:val="6"/>
  </w:num>
  <w:num w:numId="4" w16cid:durableId="907106593">
    <w:abstractNumId w:val="23"/>
  </w:num>
  <w:num w:numId="5" w16cid:durableId="977077508">
    <w:abstractNumId w:val="3"/>
  </w:num>
  <w:num w:numId="6" w16cid:durableId="1337074090">
    <w:abstractNumId w:val="12"/>
  </w:num>
  <w:num w:numId="7" w16cid:durableId="131480438">
    <w:abstractNumId w:val="7"/>
  </w:num>
  <w:num w:numId="8" w16cid:durableId="1939675809">
    <w:abstractNumId w:val="21"/>
  </w:num>
  <w:num w:numId="9" w16cid:durableId="1968510533">
    <w:abstractNumId w:val="11"/>
  </w:num>
  <w:num w:numId="10" w16cid:durableId="285239753">
    <w:abstractNumId w:val="33"/>
  </w:num>
  <w:num w:numId="11" w16cid:durableId="1299409720">
    <w:abstractNumId w:val="31"/>
  </w:num>
  <w:num w:numId="12" w16cid:durableId="1319577317">
    <w:abstractNumId w:val="24"/>
  </w:num>
  <w:num w:numId="13" w16cid:durableId="1613435777">
    <w:abstractNumId w:val="13"/>
  </w:num>
  <w:num w:numId="14" w16cid:durableId="563685284">
    <w:abstractNumId w:val="22"/>
  </w:num>
  <w:num w:numId="15" w16cid:durableId="2119400071">
    <w:abstractNumId w:val="25"/>
  </w:num>
  <w:num w:numId="16" w16cid:durableId="313874711">
    <w:abstractNumId w:val="1"/>
  </w:num>
  <w:num w:numId="17" w16cid:durableId="1690717961">
    <w:abstractNumId w:val="5"/>
  </w:num>
  <w:num w:numId="18" w16cid:durableId="1124890292">
    <w:abstractNumId w:val="14"/>
  </w:num>
  <w:num w:numId="19" w16cid:durableId="1251398">
    <w:abstractNumId w:val="9"/>
  </w:num>
  <w:num w:numId="20" w16cid:durableId="735788381">
    <w:abstractNumId w:val="28"/>
  </w:num>
  <w:num w:numId="21" w16cid:durableId="1085762591">
    <w:abstractNumId w:val="0"/>
  </w:num>
  <w:num w:numId="22" w16cid:durableId="1957178971">
    <w:abstractNumId w:val="19"/>
  </w:num>
  <w:num w:numId="23" w16cid:durableId="1490946565">
    <w:abstractNumId w:val="4"/>
  </w:num>
  <w:num w:numId="24" w16cid:durableId="1712345416">
    <w:abstractNumId w:val="19"/>
  </w:num>
  <w:num w:numId="25" w16cid:durableId="482158768">
    <w:abstractNumId w:val="10"/>
  </w:num>
  <w:num w:numId="26" w16cid:durableId="1347706981">
    <w:abstractNumId w:val="17"/>
  </w:num>
  <w:num w:numId="27" w16cid:durableId="1506703539">
    <w:abstractNumId w:val="8"/>
  </w:num>
  <w:num w:numId="28" w16cid:durableId="16968871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2"/>
  </w:num>
  <w:num w:numId="31" w16cid:durableId="1710178938">
    <w:abstractNumId w:val="27"/>
  </w:num>
  <w:num w:numId="32" w16cid:durableId="1075782756">
    <w:abstractNumId w:val="30"/>
  </w:num>
  <w:num w:numId="33" w16cid:durableId="1402606420">
    <w:abstractNumId w:val="16"/>
  </w:num>
  <w:num w:numId="34" w16cid:durableId="430586005">
    <w:abstractNumId w:val="34"/>
  </w:num>
  <w:num w:numId="35" w16cid:durableId="531920837">
    <w:abstractNumId w:val="20"/>
  </w:num>
  <w:num w:numId="36" w16cid:durableId="1415006515">
    <w:abstractNumId w:val="15"/>
  </w:num>
  <w:num w:numId="37" w16cid:durableId="25565477">
    <w:abstractNumId w:val="36"/>
  </w:num>
  <w:num w:numId="38" w16cid:durableId="1161385344">
    <w:abstractNumId w:val="26"/>
  </w:num>
  <w:num w:numId="39" w16cid:durableId="1058940415">
    <w:abstractNumId w:val="32"/>
  </w:num>
  <w:num w:numId="40" w16cid:durableId="856847517">
    <w:abstractNumId w:val="37"/>
  </w:num>
  <w:num w:numId="41" w16cid:durableId="1747996660">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67CF1"/>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C4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63FF"/>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263A2"/>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84F512"/>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1852</Words>
  <Characters>10563</Characters>
  <Application>Microsoft Office Word</Application>
  <DocSecurity>0</DocSecurity>
  <Lines>88</Lines>
  <Paragraphs>24</Paragraphs>
  <ScaleCrop>false</ScaleCrop>
  <Company>The Key</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DC018 Behaviour Principles Written Statement</dc:title>
  <dc:subject>Dovecote School policy review 2026</dc:subject>
  <dc:creator>Ian Arkell</dc:creator>
  <cp:keywords/>
  <cp:lastModifiedBy>Sam Andrews</cp:lastModifiedBy>
  <cp:revision>2</cp:revision>
  <cp:lastPrinted>2018-02-14T06:33:00Z</cp:lastPrinted>
  <dcterms:created xsi:type="dcterms:W3CDTF">2026-08-10T14:44:00Z</dcterms:created>
  <dcterms:modified xsi:type="dcterms:W3CDTF">2026-08-10T14:44:00Z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