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7F2E8" w14:textId="77777777" w:rsidR="00AB14AE" w:rsidRDefault="00AB14AE"/>
    <w:p w14:paraId="7AAE783B" w14:textId="77777777" w:rsidR="00AB14AE" w:rsidRDefault="67C08506">
      <w:pPr>
        <w:jc w:val="center"/>
      </w:pPr>
      <w:r>
        <w:rPr>
          <w:noProof/>
        </w:rPr>
        <w:drawing>
          <wp:inline distT="0" distB="0" distL="0" distR="0" wp14:anchorId="2D42BCDF" wp14:editId="7C214D7C">
            <wp:extent cx="2194560" cy="1734100"/>
            <wp:effectExtent l="0" t="0" r="0" b="0"/>
            <wp:docPr id="901" name="Dovecot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DovecoteLogo"/>
                    <pic:cNvPicPr/>
                  </pic:nvPicPr>
                  <pic:blipFill>
                    <a:blip r:embed="rId11"/>
                    <a:stretch>
                      <a:fillRect/>
                    </a:stretch>
                  </pic:blipFill>
                  <pic:spPr>
                    <a:xfrm>
                      <a:off x="0" y="0"/>
                      <a:ext cx="2194560" cy="1734100"/>
                    </a:xfrm>
                    <a:prstGeom prst="rect">
                      <a:avLst/>
                    </a:prstGeom>
                  </pic:spPr>
                </pic:pic>
              </a:graphicData>
            </a:graphic>
          </wp:inline>
        </w:drawing>
      </w:r>
    </w:p>
    <w:p w14:paraId="12477A5B" w14:textId="77777777" w:rsidR="67C08506" w:rsidRDefault="67C08506" w:rsidP="67C08506">
      <w:pPr>
        <w:pStyle w:val="Title1"/>
      </w:pPr>
    </w:p>
    <w:p w14:paraId="5B2D9F8B" w14:textId="77777777" w:rsidR="717C5781" w:rsidRDefault="717C5781" w:rsidP="67C08506">
      <w:pPr>
        <w:pStyle w:val="Title1"/>
      </w:pPr>
      <w:r>
        <w:t>Dovecote School</w:t>
      </w:r>
    </w:p>
    <w:p w14:paraId="004E70F7" w14:textId="77777777" w:rsidR="00AB14AE" w:rsidRDefault="00252BD9">
      <w:pPr>
        <w:pStyle w:val="Title1"/>
      </w:pPr>
      <w:r>
        <w:t>DC006 - Accessibility Policy</w:t>
      </w:r>
    </w:p>
    <w:p w14:paraId="5C50628F" w14:textId="77777777" w:rsidR="00AB14AE" w:rsidRDefault="00AB14AE"/>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0"/>
        <w:gridCol w:w="5800"/>
      </w:tblGrid>
      <w:tr w:rsidR="00AB14AE" w:rsidRPr="007201EA" w14:paraId="36BC223C" w14:textId="77777777">
        <w:tc>
          <w:tcPr>
            <w:tcW w:w="3200" w:type="dxa"/>
            <w:shd w:val="clear" w:color="auto" w:fill="F2F2F2"/>
            <w:tcMar>
              <w:top w:w="90" w:type="dxa"/>
              <w:left w:w="110" w:type="dxa"/>
              <w:bottom w:w="90" w:type="dxa"/>
              <w:right w:w="110" w:type="dxa"/>
            </w:tcMar>
          </w:tcPr>
          <w:p w14:paraId="12E1F5F3" w14:textId="77777777" w:rsidR="00AB14AE" w:rsidRPr="007201EA" w:rsidRDefault="00252BD9" w:rsidP="007201EA">
            <w:pPr>
              <w:spacing w:line="276" w:lineRule="auto"/>
              <w:rPr>
                <w:rFonts w:ascii="Arial" w:hAnsi="Arial"/>
                <w:sz w:val="24"/>
                <w:szCs w:val="24"/>
              </w:rPr>
            </w:pPr>
            <w:r w:rsidRPr="007201EA">
              <w:rPr>
                <w:rFonts w:ascii="Arial" w:hAnsi="Arial"/>
                <w:b/>
                <w:sz w:val="24"/>
                <w:szCs w:val="24"/>
              </w:rPr>
              <w:t>Responsible Person</w:t>
            </w:r>
          </w:p>
        </w:tc>
        <w:tc>
          <w:tcPr>
            <w:tcW w:w="5800" w:type="dxa"/>
            <w:tcMar>
              <w:top w:w="90" w:type="dxa"/>
              <w:left w:w="110" w:type="dxa"/>
              <w:bottom w:w="90" w:type="dxa"/>
              <w:right w:w="110" w:type="dxa"/>
            </w:tcMar>
            <w:vAlign w:val="center"/>
          </w:tcPr>
          <w:p w14:paraId="01A51FA8" w14:textId="77777777" w:rsidR="00AB14AE" w:rsidRPr="007201EA" w:rsidRDefault="00252BD9" w:rsidP="007201EA">
            <w:pPr>
              <w:spacing w:line="276" w:lineRule="auto"/>
              <w:rPr>
                <w:rFonts w:ascii="Arial" w:hAnsi="Arial"/>
                <w:sz w:val="24"/>
                <w:szCs w:val="24"/>
              </w:rPr>
            </w:pPr>
            <w:r w:rsidRPr="007201EA">
              <w:rPr>
                <w:rFonts w:ascii="Arial" w:hAnsi="Arial"/>
                <w:sz w:val="24"/>
                <w:szCs w:val="24"/>
              </w:rPr>
              <w:t>SENCO</w:t>
            </w:r>
          </w:p>
        </w:tc>
      </w:tr>
      <w:tr w:rsidR="00AB14AE" w:rsidRPr="007201EA" w14:paraId="0963F5E9" w14:textId="77777777">
        <w:tc>
          <w:tcPr>
            <w:tcW w:w="3200" w:type="dxa"/>
            <w:shd w:val="clear" w:color="auto" w:fill="F2F2F2"/>
            <w:tcMar>
              <w:top w:w="90" w:type="dxa"/>
              <w:left w:w="110" w:type="dxa"/>
              <w:bottom w:w="90" w:type="dxa"/>
              <w:right w:w="110" w:type="dxa"/>
            </w:tcMar>
          </w:tcPr>
          <w:p w14:paraId="6A7A2619" w14:textId="77777777" w:rsidR="00AB14AE" w:rsidRPr="007201EA" w:rsidRDefault="00252BD9" w:rsidP="007201EA">
            <w:pPr>
              <w:spacing w:line="276" w:lineRule="auto"/>
              <w:rPr>
                <w:rFonts w:ascii="Arial" w:hAnsi="Arial"/>
                <w:sz w:val="24"/>
                <w:szCs w:val="24"/>
              </w:rPr>
            </w:pPr>
            <w:r w:rsidRPr="007201EA">
              <w:rPr>
                <w:rFonts w:ascii="Arial" w:hAnsi="Arial"/>
                <w:b/>
                <w:sz w:val="24"/>
                <w:szCs w:val="24"/>
              </w:rPr>
              <w:t>Approved By</w:t>
            </w:r>
          </w:p>
        </w:tc>
        <w:tc>
          <w:tcPr>
            <w:tcW w:w="5800" w:type="dxa"/>
            <w:tcMar>
              <w:top w:w="90" w:type="dxa"/>
              <w:left w:w="110" w:type="dxa"/>
              <w:bottom w:w="90" w:type="dxa"/>
              <w:right w:w="110" w:type="dxa"/>
            </w:tcMar>
            <w:vAlign w:val="center"/>
          </w:tcPr>
          <w:p w14:paraId="6B146B44" w14:textId="77777777" w:rsidR="00AB14AE" w:rsidRPr="007201EA" w:rsidRDefault="00252BD9" w:rsidP="007201EA">
            <w:pPr>
              <w:spacing w:line="276" w:lineRule="auto"/>
              <w:rPr>
                <w:rFonts w:ascii="Arial" w:hAnsi="Arial"/>
                <w:sz w:val="24"/>
                <w:szCs w:val="24"/>
              </w:rPr>
            </w:pPr>
            <w:r w:rsidRPr="007201EA">
              <w:rPr>
                <w:rFonts w:ascii="Arial" w:hAnsi="Arial"/>
                <w:sz w:val="24"/>
                <w:szCs w:val="24"/>
              </w:rPr>
              <w:t>Dovecote School Governance Body</w:t>
            </w:r>
          </w:p>
        </w:tc>
      </w:tr>
      <w:tr w:rsidR="00AB14AE" w:rsidRPr="007201EA" w14:paraId="355614C6" w14:textId="77777777">
        <w:tc>
          <w:tcPr>
            <w:tcW w:w="3200" w:type="dxa"/>
            <w:shd w:val="clear" w:color="auto" w:fill="F2F2F2"/>
            <w:tcMar>
              <w:top w:w="90" w:type="dxa"/>
              <w:left w:w="110" w:type="dxa"/>
              <w:bottom w:w="90" w:type="dxa"/>
              <w:right w:w="110" w:type="dxa"/>
            </w:tcMar>
          </w:tcPr>
          <w:p w14:paraId="5ADD95D4" w14:textId="77777777" w:rsidR="00AB14AE" w:rsidRPr="007201EA" w:rsidRDefault="00252BD9" w:rsidP="007201EA">
            <w:pPr>
              <w:spacing w:line="276" w:lineRule="auto"/>
              <w:rPr>
                <w:rFonts w:ascii="Arial" w:hAnsi="Arial"/>
                <w:sz w:val="24"/>
                <w:szCs w:val="24"/>
              </w:rPr>
            </w:pPr>
            <w:r w:rsidRPr="007201EA">
              <w:rPr>
                <w:rFonts w:ascii="Arial" w:hAnsi="Arial"/>
                <w:b/>
                <w:sz w:val="24"/>
                <w:szCs w:val="24"/>
              </w:rPr>
              <w:t>Review Cycle</w:t>
            </w:r>
          </w:p>
        </w:tc>
        <w:tc>
          <w:tcPr>
            <w:tcW w:w="5800" w:type="dxa"/>
            <w:tcMar>
              <w:top w:w="90" w:type="dxa"/>
              <w:left w:w="110" w:type="dxa"/>
              <w:bottom w:w="90" w:type="dxa"/>
              <w:right w:w="110" w:type="dxa"/>
            </w:tcMar>
            <w:vAlign w:val="center"/>
          </w:tcPr>
          <w:p w14:paraId="01C9C9F9" w14:textId="77777777" w:rsidR="00AB14AE" w:rsidRPr="007201EA" w:rsidRDefault="00252BD9" w:rsidP="007201EA">
            <w:pPr>
              <w:spacing w:line="276" w:lineRule="auto"/>
              <w:rPr>
                <w:rFonts w:ascii="Arial" w:hAnsi="Arial"/>
                <w:sz w:val="24"/>
                <w:szCs w:val="24"/>
              </w:rPr>
            </w:pPr>
            <w:r w:rsidRPr="007201EA">
              <w:rPr>
                <w:rFonts w:ascii="Arial" w:hAnsi="Arial"/>
                <w:sz w:val="24"/>
                <w:szCs w:val="24"/>
              </w:rPr>
              <w:t>Annual</w:t>
            </w:r>
          </w:p>
        </w:tc>
      </w:tr>
      <w:tr w:rsidR="00AB14AE" w:rsidRPr="007201EA" w14:paraId="355F189A" w14:textId="77777777">
        <w:tc>
          <w:tcPr>
            <w:tcW w:w="3200" w:type="dxa"/>
            <w:shd w:val="clear" w:color="auto" w:fill="F2F2F2"/>
            <w:tcMar>
              <w:top w:w="90" w:type="dxa"/>
              <w:left w:w="110" w:type="dxa"/>
              <w:bottom w:w="90" w:type="dxa"/>
              <w:right w:w="110" w:type="dxa"/>
            </w:tcMar>
          </w:tcPr>
          <w:p w14:paraId="4267B611" w14:textId="77777777" w:rsidR="00AB14AE" w:rsidRPr="007201EA" w:rsidRDefault="00252BD9" w:rsidP="007201EA">
            <w:pPr>
              <w:spacing w:line="276" w:lineRule="auto"/>
              <w:rPr>
                <w:rFonts w:ascii="Arial" w:hAnsi="Arial"/>
                <w:sz w:val="24"/>
                <w:szCs w:val="24"/>
              </w:rPr>
            </w:pPr>
            <w:r w:rsidRPr="007201EA">
              <w:rPr>
                <w:rFonts w:ascii="Arial" w:hAnsi="Arial"/>
                <w:b/>
                <w:sz w:val="24"/>
                <w:szCs w:val="24"/>
              </w:rPr>
              <w:t>Last Review Date</w:t>
            </w:r>
          </w:p>
        </w:tc>
        <w:tc>
          <w:tcPr>
            <w:tcW w:w="5800" w:type="dxa"/>
            <w:tcMar>
              <w:top w:w="90" w:type="dxa"/>
              <w:left w:w="110" w:type="dxa"/>
              <w:bottom w:w="90" w:type="dxa"/>
              <w:right w:w="110" w:type="dxa"/>
            </w:tcMar>
            <w:vAlign w:val="center"/>
          </w:tcPr>
          <w:p w14:paraId="1FC07542" w14:textId="7DAB420E" w:rsidR="00AB14AE" w:rsidRPr="007201EA" w:rsidRDefault="00252BD9" w:rsidP="007201EA">
            <w:pPr>
              <w:spacing w:line="276" w:lineRule="auto"/>
              <w:rPr>
                <w:rFonts w:ascii="Arial" w:hAnsi="Arial"/>
                <w:sz w:val="24"/>
                <w:szCs w:val="24"/>
              </w:rPr>
            </w:pPr>
            <w:r w:rsidRPr="007201EA">
              <w:rPr>
                <w:rFonts w:ascii="Arial" w:hAnsi="Arial"/>
                <w:sz w:val="24"/>
                <w:szCs w:val="24"/>
              </w:rPr>
              <w:t>1</w:t>
            </w:r>
            <w:r w:rsidR="005E7A58" w:rsidRPr="005E7A58">
              <w:rPr>
                <w:rFonts w:ascii="Arial" w:hAnsi="Arial"/>
                <w:sz w:val="24"/>
                <w:szCs w:val="24"/>
                <w:vertAlign w:val="superscript"/>
              </w:rPr>
              <w:t>st</w:t>
            </w:r>
            <w:r w:rsidR="005E7A58">
              <w:rPr>
                <w:rFonts w:ascii="Arial" w:hAnsi="Arial"/>
                <w:sz w:val="24"/>
                <w:szCs w:val="24"/>
              </w:rPr>
              <w:t xml:space="preserve"> September 2026</w:t>
            </w:r>
          </w:p>
        </w:tc>
      </w:tr>
      <w:tr w:rsidR="00AB14AE" w:rsidRPr="007201EA" w14:paraId="4A57F645" w14:textId="77777777">
        <w:tc>
          <w:tcPr>
            <w:tcW w:w="3200" w:type="dxa"/>
            <w:shd w:val="clear" w:color="auto" w:fill="F2F2F2"/>
            <w:tcMar>
              <w:top w:w="90" w:type="dxa"/>
              <w:left w:w="110" w:type="dxa"/>
              <w:bottom w:w="90" w:type="dxa"/>
              <w:right w:w="110" w:type="dxa"/>
            </w:tcMar>
          </w:tcPr>
          <w:p w14:paraId="1C3FAB8E" w14:textId="77777777" w:rsidR="00AB14AE" w:rsidRPr="007201EA" w:rsidRDefault="00252BD9" w:rsidP="007201EA">
            <w:pPr>
              <w:spacing w:line="276" w:lineRule="auto"/>
              <w:rPr>
                <w:rFonts w:ascii="Arial" w:hAnsi="Arial"/>
                <w:sz w:val="24"/>
                <w:szCs w:val="24"/>
              </w:rPr>
            </w:pPr>
            <w:r w:rsidRPr="007201EA">
              <w:rPr>
                <w:rFonts w:ascii="Arial" w:hAnsi="Arial"/>
                <w:b/>
                <w:sz w:val="24"/>
                <w:szCs w:val="24"/>
              </w:rPr>
              <w:t>Next Review Date</w:t>
            </w:r>
          </w:p>
        </w:tc>
        <w:tc>
          <w:tcPr>
            <w:tcW w:w="5800" w:type="dxa"/>
            <w:tcMar>
              <w:top w:w="90" w:type="dxa"/>
              <w:left w:w="110" w:type="dxa"/>
              <w:bottom w:w="90" w:type="dxa"/>
              <w:right w:w="110" w:type="dxa"/>
            </w:tcMar>
            <w:vAlign w:val="center"/>
          </w:tcPr>
          <w:p w14:paraId="51A537BC" w14:textId="37EAE278" w:rsidR="00AB14AE" w:rsidRPr="007201EA" w:rsidRDefault="005E7A58" w:rsidP="007201EA">
            <w:pPr>
              <w:spacing w:line="276" w:lineRule="auto"/>
              <w:rPr>
                <w:rFonts w:ascii="Arial" w:hAnsi="Arial"/>
                <w:sz w:val="24"/>
                <w:szCs w:val="24"/>
              </w:rPr>
            </w:pPr>
            <w:r w:rsidRPr="007201EA">
              <w:rPr>
                <w:rFonts w:ascii="Arial" w:hAnsi="Arial"/>
                <w:sz w:val="24"/>
                <w:szCs w:val="24"/>
              </w:rPr>
              <w:t>1</w:t>
            </w:r>
            <w:r w:rsidRPr="005E7A58">
              <w:rPr>
                <w:rFonts w:ascii="Arial" w:hAnsi="Arial"/>
                <w:sz w:val="24"/>
                <w:szCs w:val="24"/>
                <w:vertAlign w:val="superscript"/>
              </w:rPr>
              <w:t>st</w:t>
            </w:r>
            <w:r>
              <w:rPr>
                <w:rFonts w:ascii="Arial" w:hAnsi="Arial"/>
                <w:sz w:val="24"/>
                <w:szCs w:val="24"/>
              </w:rPr>
              <w:t xml:space="preserve"> September 202</w:t>
            </w:r>
            <w:r>
              <w:rPr>
                <w:rFonts w:ascii="Arial" w:hAnsi="Arial"/>
                <w:sz w:val="24"/>
                <w:szCs w:val="24"/>
              </w:rPr>
              <w:t>7</w:t>
            </w:r>
          </w:p>
        </w:tc>
      </w:tr>
    </w:tbl>
    <w:p w14:paraId="2B8FA024" w14:textId="77777777" w:rsidR="00AB14AE" w:rsidRDefault="00252BD9">
      <w:r>
        <w:br w:type="page"/>
      </w:r>
    </w:p>
    <w:p w14:paraId="3FFF4E35" w14:textId="77777777" w:rsidR="00AB14AE" w:rsidRPr="007201EA" w:rsidRDefault="00252BD9" w:rsidP="007201EA">
      <w:pPr>
        <w:spacing w:line="276" w:lineRule="auto"/>
        <w:rPr>
          <w:rFonts w:ascii="Arial" w:hAnsi="Arial"/>
          <w:sz w:val="24"/>
          <w:szCs w:val="24"/>
        </w:rPr>
      </w:pPr>
      <w:r w:rsidRPr="007201EA">
        <w:rPr>
          <w:rFonts w:ascii="Arial" w:hAnsi="Arial"/>
          <w:sz w:val="24"/>
          <w:szCs w:val="24"/>
        </w:rPr>
        <w:lastRenderedPageBreak/>
        <w:t>Dovecote School is owned and operated by Cavendish Education.</w:t>
      </w:r>
    </w:p>
    <w:p w14:paraId="40682BE2" w14:textId="77777777" w:rsidR="00AB14AE" w:rsidRPr="007201EA" w:rsidRDefault="00AB14AE" w:rsidP="007201EA">
      <w:pPr>
        <w:spacing w:line="276" w:lineRule="auto"/>
        <w:rPr>
          <w:rFonts w:ascii="Arial" w:hAnsi="Arial"/>
          <w:sz w:val="24"/>
          <w:szCs w:val="24"/>
        </w:rPr>
      </w:pPr>
    </w:p>
    <w:p w14:paraId="776854C4" w14:textId="77777777" w:rsidR="00AB14AE" w:rsidRPr="007201EA" w:rsidRDefault="00252BD9" w:rsidP="007201EA">
      <w:pPr>
        <w:spacing w:line="276" w:lineRule="auto"/>
        <w:rPr>
          <w:rFonts w:ascii="Arial" w:hAnsi="Arial"/>
          <w:sz w:val="24"/>
          <w:szCs w:val="24"/>
        </w:rPr>
      </w:pPr>
      <w:r w:rsidRPr="007201EA">
        <w:rPr>
          <w:rFonts w:ascii="Arial" w:hAnsi="Arial"/>
          <w:sz w:val="24"/>
          <w:szCs w:val="24"/>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proofErr w:type="gramStart"/>
      <w:r w:rsidRPr="007201EA">
        <w:rPr>
          <w:rFonts w:ascii="Arial" w:hAnsi="Arial"/>
          <w:sz w:val="24"/>
          <w:szCs w:val="24"/>
        </w:rPr>
        <w:t>In particular it</w:t>
      </w:r>
      <w:proofErr w:type="gramEnd"/>
      <w:r w:rsidRPr="007201EA">
        <w:rPr>
          <w:rFonts w:ascii="Arial" w:hAnsi="Arial"/>
          <w:sz w:val="24"/>
          <w:szCs w:val="24"/>
        </w:rPr>
        <w:t xml:space="preserve"> should be read in conjunction with the policies covering equality and diversity, Health and Safety, safeguarding and child protection.</w:t>
      </w:r>
    </w:p>
    <w:p w14:paraId="7888D0F8" w14:textId="77777777" w:rsidR="00AB14AE" w:rsidRPr="007201EA" w:rsidRDefault="00252BD9" w:rsidP="007201EA">
      <w:pPr>
        <w:spacing w:line="276" w:lineRule="auto"/>
        <w:rPr>
          <w:rFonts w:ascii="Arial" w:hAnsi="Arial"/>
          <w:sz w:val="24"/>
          <w:szCs w:val="24"/>
        </w:rPr>
      </w:pPr>
      <w:proofErr w:type="gramStart"/>
      <w:r w:rsidRPr="007201EA">
        <w:rPr>
          <w:rFonts w:ascii="Arial" w:hAnsi="Arial"/>
          <w:sz w:val="24"/>
          <w:szCs w:val="24"/>
        </w:rPr>
        <w:t>All of</w:t>
      </w:r>
      <w:proofErr w:type="gramEnd"/>
      <w:r w:rsidRPr="007201EA">
        <w:rPr>
          <w:rFonts w:ascii="Arial" w:hAnsi="Arial"/>
          <w:sz w:val="24"/>
          <w:szCs w:val="24"/>
        </w:rPr>
        <w:t xml:space="preserve"> these policies have been written, not simply to meet statutory and other requirements, but to enable and evidence the work that the whole school is undertaking to ensure the implementation of its core values.</w:t>
      </w:r>
    </w:p>
    <w:p w14:paraId="33C5BE58" w14:textId="77777777" w:rsidR="00AB14AE" w:rsidRPr="007201EA" w:rsidRDefault="00252BD9" w:rsidP="007201EA">
      <w:pPr>
        <w:spacing w:line="276" w:lineRule="auto"/>
        <w:rPr>
          <w:rFonts w:ascii="Arial" w:hAnsi="Arial"/>
          <w:sz w:val="24"/>
          <w:szCs w:val="24"/>
        </w:rPr>
      </w:pPr>
      <w:r w:rsidRPr="007201EA">
        <w:rPr>
          <w:rFonts w:ascii="Arial" w:hAnsi="Arial"/>
          <w:sz w:val="24"/>
          <w:szCs w:val="24"/>
        </w:rPr>
        <w:t>While this current policy document may be referred to elsewhere in Dovecote School documentation, including particulars of employment, it is non-contractual.</w:t>
      </w:r>
    </w:p>
    <w:p w14:paraId="4424005F" w14:textId="77777777" w:rsidR="00AB14AE" w:rsidRPr="007201EA" w:rsidRDefault="00252BD9" w:rsidP="007201EA">
      <w:pPr>
        <w:spacing w:line="276" w:lineRule="auto"/>
        <w:rPr>
          <w:rFonts w:ascii="Arial" w:hAnsi="Arial"/>
          <w:sz w:val="24"/>
          <w:szCs w:val="24"/>
        </w:rPr>
      </w:pPr>
      <w:r w:rsidRPr="007201EA">
        <w:rPr>
          <w:rFonts w:ascii="Arial" w:hAnsi="Arial"/>
          <w:sz w:val="24"/>
          <w:szCs w:val="24"/>
        </w:rPr>
        <w:t>In the school's policies, unless the specific context requires otherwise, the word "parent" is used in terms of Section 576 of the Education Act 1996, which states that a 'parent', in relation to a child or young person, includes any person who is not a biological parent but who has parental responsibility, or who has care of the child. Department for Education guidance 'Understanding and dealing with issues relating to parental responsibility' considers a 'parent' to include:</w:t>
      </w:r>
    </w:p>
    <w:p w14:paraId="342F2483" w14:textId="77777777" w:rsidR="00AB14AE" w:rsidRPr="007201EA" w:rsidRDefault="00252BD9" w:rsidP="007201EA">
      <w:pPr>
        <w:pStyle w:val="ListParagraph"/>
        <w:numPr>
          <w:ilvl w:val="0"/>
          <w:numId w:val="13"/>
        </w:numPr>
        <w:spacing w:line="276" w:lineRule="auto"/>
        <w:rPr>
          <w:rFonts w:ascii="Arial" w:hAnsi="Arial"/>
          <w:sz w:val="24"/>
          <w:szCs w:val="24"/>
        </w:rPr>
      </w:pPr>
      <w:r w:rsidRPr="007201EA">
        <w:rPr>
          <w:rFonts w:ascii="Arial" w:hAnsi="Arial"/>
          <w:sz w:val="24"/>
          <w:szCs w:val="24"/>
        </w:rPr>
        <w:t>all biological parents, whether they are married or not</w:t>
      </w:r>
    </w:p>
    <w:p w14:paraId="0F9893EE" w14:textId="77777777" w:rsidR="00AB14AE" w:rsidRPr="007201EA" w:rsidRDefault="00252BD9" w:rsidP="007201EA">
      <w:pPr>
        <w:pStyle w:val="ListParagraph"/>
        <w:numPr>
          <w:ilvl w:val="0"/>
          <w:numId w:val="13"/>
        </w:numPr>
        <w:spacing w:line="276" w:lineRule="auto"/>
        <w:rPr>
          <w:rFonts w:ascii="Arial" w:hAnsi="Arial"/>
          <w:sz w:val="24"/>
          <w:szCs w:val="24"/>
        </w:rPr>
      </w:pPr>
      <w:r w:rsidRPr="007201EA">
        <w:rPr>
          <w:rFonts w:ascii="Arial" w:hAnsi="Arial"/>
          <w:sz w:val="24"/>
          <w:szCs w:val="24"/>
        </w:rPr>
        <w:t xml:space="preserve">any person who, although not a biological parent, has parental responsibility for a child or young person - this could be an adoptive parent, a </w:t>
      </w:r>
      <w:proofErr w:type="gramStart"/>
      <w:r w:rsidRPr="007201EA">
        <w:rPr>
          <w:rFonts w:ascii="Arial" w:hAnsi="Arial"/>
          <w:sz w:val="24"/>
          <w:szCs w:val="24"/>
        </w:rPr>
        <w:t>step-parent</w:t>
      </w:r>
      <w:proofErr w:type="gramEnd"/>
      <w:r w:rsidRPr="007201EA">
        <w:rPr>
          <w:rFonts w:ascii="Arial" w:hAnsi="Arial"/>
          <w:sz w:val="24"/>
          <w:szCs w:val="24"/>
        </w:rPr>
        <w:t>, guardian or other relative</w:t>
      </w:r>
    </w:p>
    <w:p w14:paraId="6B6FB8DF" w14:textId="77777777" w:rsidR="00AB14AE" w:rsidRPr="007201EA" w:rsidRDefault="00252BD9" w:rsidP="007201EA">
      <w:pPr>
        <w:pStyle w:val="ListParagraph"/>
        <w:numPr>
          <w:ilvl w:val="0"/>
          <w:numId w:val="13"/>
        </w:numPr>
        <w:spacing w:line="276" w:lineRule="auto"/>
        <w:rPr>
          <w:rFonts w:ascii="Arial" w:hAnsi="Arial"/>
          <w:sz w:val="24"/>
          <w:szCs w:val="24"/>
        </w:rPr>
      </w:pPr>
      <w:r w:rsidRPr="007201EA">
        <w:rPr>
          <w:rFonts w:ascii="Arial" w:hAnsi="Arial"/>
          <w:sz w:val="24"/>
          <w:szCs w:val="24"/>
        </w:rPr>
        <w:t>any person who, although not a biological parent and does not have parental responsibility, has care of a child or young person</w:t>
      </w:r>
    </w:p>
    <w:p w14:paraId="381431AE" w14:textId="77777777" w:rsidR="00AB14AE" w:rsidRPr="007201EA" w:rsidRDefault="00252BD9" w:rsidP="007201EA">
      <w:pPr>
        <w:spacing w:line="276" w:lineRule="auto"/>
        <w:rPr>
          <w:rFonts w:ascii="Arial" w:hAnsi="Arial"/>
          <w:sz w:val="24"/>
          <w:szCs w:val="24"/>
        </w:rPr>
      </w:pPr>
      <w:r w:rsidRPr="007201EA">
        <w:rPr>
          <w:rFonts w:ascii="Arial" w:hAnsi="Arial"/>
          <w:sz w:val="24"/>
          <w:szCs w:val="24"/>
        </w:rPr>
        <w:t>A person typically has care of a child or young person if they are the person with whom the child lives, either full or part time and who looks after the child, irrespective of what their biological or legal relationship is with the child.</w:t>
      </w:r>
    </w:p>
    <w:p w14:paraId="79C2C4FC" w14:textId="77777777" w:rsidR="00AB14AE" w:rsidRPr="007201EA" w:rsidRDefault="00252BD9" w:rsidP="007201EA">
      <w:pPr>
        <w:spacing w:line="276" w:lineRule="auto"/>
        <w:rPr>
          <w:rFonts w:ascii="Arial" w:hAnsi="Arial"/>
          <w:sz w:val="24"/>
          <w:szCs w:val="24"/>
        </w:rPr>
      </w:pPr>
      <w:r w:rsidRPr="007201EA">
        <w:rPr>
          <w:rFonts w:ascii="Arial" w:hAnsi="Arial"/>
          <w:sz w:val="24"/>
          <w:szCs w:val="24"/>
        </w:rPr>
        <w:t>The school employs the services of the following consulting companies to ensure regulatory compliance and the implementation of best practice:</w:t>
      </w:r>
    </w:p>
    <w:p w14:paraId="400C0383" w14:textId="77777777" w:rsidR="00AB14AE" w:rsidRPr="007201EA" w:rsidRDefault="00252BD9" w:rsidP="007201EA">
      <w:pPr>
        <w:pStyle w:val="ListParagraph"/>
        <w:numPr>
          <w:ilvl w:val="0"/>
          <w:numId w:val="13"/>
        </w:numPr>
        <w:spacing w:line="276" w:lineRule="auto"/>
        <w:rPr>
          <w:rFonts w:ascii="Arial" w:hAnsi="Arial"/>
          <w:sz w:val="24"/>
          <w:szCs w:val="24"/>
        </w:rPr>
      </w:pPr>
      <w:r w:rsidRPr="007201EA">
        <w:rPr>
          <w:rFonts w:ascii="Arial" w:hAnsi="Arial"/>
          <w:sz w:val="24"/>
          <w:szCs w:val="24"/>
        </w:rPr>
        <w:t>WorkNest (HR &amp; employment law)</w:t>
      </w:r>
    </w:p>
    <w:p w14:paraId="27EF9E1F" w14:textId="77777777" w:rsidR="00AB14AE" w:rsidRPr="007201EA" w:rsidRDefault="00252BD9" w:rsidP="007201EA">
      <w:pPr>
        <w:pStyle w:val="ListParagraph"/>
        <w:numPr>
          <w:ilvl w:val="0"/>
          <w:numId w:val="13"/>
        </w:numPr>
        <w:spacing w:line="276" w:lineRule="auto"/>
        <w:rPr>
          <w:rFonts w:ascii="Arial" w:hAnsi="Arial"/>
          <w:sz w:val="24"/>
          <w:szCs w:val="24"/>
        </w:rPr>
      </w:pPr>
      <w:r w:rsidRPr="007201EA">
        <w:rPr>
          <w:rFonts w:ascii="Arial" w:hAnsi="Arial"/>
          <w:sz w:val="24"/>
          <w:szCs w:val="24"/>
        </w:rPr>
        <w:t>SchoolPro TLC (data protection)</w:t>
      </w:r>
    </w:p>
    <w:p w14:paraId="2E91C376" w14:textId="77777777" w:rsidR="00AB14AE" w:rsidRPr="007201EA" w:rsidRDefault="00252BD9" w:rsidP="007201EA">
      <w:pPr>
        <w:pStyle w:val="ListParagraph"/>
        <w:numPr>
          <w:ilvl w:val="0"/>
          <w:numId w:val="13"/>
        </w:numPr>
        <w:spacing w:line="276" w:lineRule="auto"/>
        <w:rPr>
          <w:rFonts w:ascii="Arial" w:hAnsi="Arial"/>
          <w:sz w:val="24"/>
          <w:szCs w:val="24"/>
        </w:rPr>
      </w:pPr>
      <w:r w:rsidRPr="007201EA">
        <w:rPr>
          <w:rFonts w:ascii="Arial" w:hAnsi="Arial"/>
          <w:sz w:val="24"/>
          <w:szCs w:val="24"/>
        </w:rPr>
        <w:t>iAmCompliant (compliance management)</w:t>
      </w:r>
    </w:p>
    <w:p w14:paraId="29044230" w14:textId="77777777" w:rsidR="00AB14AE" w:rsidRPr="007201EA" w:rsidRDefault="00252BD9" w:rsidP="007201EA">
      <w:pPr>
        <w:spacing w:line="276" w:lineRule="auto"/>
        <w:rPr>
          <w:rFonts w:ascii="Arial" w:hAnsi="Arial"/>
          <w:sz w:val="24"/>
          <w:szCs w:val="24"/>
        </w:rPr>
      </w:pPr>
      <w:r w:rsidRPr="007201EA">
        <w:rPr>
          <w:rFonts w:ascii="Arial" w:hAnsi="Arial"/>
          <w:sz w:val="24"/>
          <w:szCs w:val="24"/>
        </w:rPr>
        <w:t>For the purposes of this policy, references to staff include employees, workers, agency personnel, volunteers and contractors where relevant.</w:t>
      </w:r>
    </w:p>
    <w:p w14:paraId="236BE762" w14:textId="77777777" w:rsidR="00AB14AE" w:rsidRPr="007201EA" w:rsidRDefault="00252BD9" w:rsidP="007201EA">
      <w:pPr>
        <w:spacing w:line="276" w:lineRule="auto"/>
        <w:rPr>
          <w:rFonts w:ascii="Arial" w:hAnsi="Arial"/>
          <w:sz w:val="24"/>
          <w:szCs w:val="24"/>
        </w:rPr>
      </w:pPr>
      <w:r w:rsidRPr="007201EA">
        <w:rPr>
          <w:rFonts w:ascii="Arial" w:hAnsi="Arial"/>
          <w:sz w:val="24"/>
          <w:szCs w:val="24"/>
        </w:rPr>
        <w:t>Dovecote School is committed to safeguarding and promoting the welfare of children and young people and expects all staff, volunteers, pupils and visitors to share this commitment.</w:t>
      </w:r>
    </w:p>
    <w:p w14:paraId="7D985A10" w14:textId="77777777" w:rsidR="00AB14AE" w:rsidRPr="007201EA" w:rsidRDefault="00252BD9" w:rsidP="007201EA">
      <w:pPr>
        <w:spacing w:line="276" w:lineRule="auto"/>
        <w:rPr>
          <w:rFonts w:ascii="Arial" w:hAnsi="Arial"/>
          <w:sz w:val="24"/>
          <w:szCs w:val="24"/>
        </w:rPr>
      </w:pPr>
      <w:r w:rsidRPr="007201EA">
        <w:rPr>
          <w:rFonts w:ascii="Arial" w:hAnsi="Arial"/>
          <w:sz w:val="24"/>
          <w:szCs w:val="24"/>
        </w:rPr>
        <w:t>All outcomes generated by this document must take account of and seek to contribute to safeguarding and promoting the welfare of children and young people at Dovecote School.</w:t>
      </w:r>
    </w:p>
    <w:p w14:paraId="58C4123F" w14:textId="77777777" w:rsidR="00AB14AE" w:rsidRPr="007201EA" w:rsidRDefault="00252BD9" w:rsidP="007201EA">
      <w:pPr>
        <w:spacing w:line="276" w:lineRule="auto"/>
        <w:rPr>
          <w:rFonts w:ascii="Arial" w:hAnsi="Arial"/>
          <w:sz w:val="24"/>
          <w:szCs w:val="24"/>
        </w:rPr>
      </w:pPr>
      <w:r w:rsidRPr="007201EA">
        <w:rPr>
          <w:rFonts w:ascii="Arial" w:hAnsi="Arial"/>
          <w:sz w:val="24"/>
          <w:szCs w:val="24"/>
        </w:rPr>
        <w:lastRenderedPageBreak/>
        <w:t>The policy documents of Dovecote 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14:paraId="74FCCD3B" w14:textId="77777777" w:rsidR="00AB14AE" w:rsidRPr="007201EA" w:rsidRDefault="00252BD9" w:rsidP="007201EA">
      <w:pPr>
        <w:spacing w:line="276" w:lineRule="auto"/>
        <w:rPr>
          <w:rFonts w:ascii="Arial" w:hAnsi="Arial"/>
          <w:sz w:val="24"/>
          <w:szCs w:val="24"/>
        </w:rPr>
      </w:pPr>
      <w:r w:rsidRPr="007201EA">
        <w:rPr>
          <w:rFonts w:ascii="Arial" w:hAnsi="Arial"/>
          <w:sz w:val="24"/>
          <w:szCs w:val="24"/>
        </w:rPr>
        <w:br w:type="page"/>
      </w:r>
    </w:p>
    <w:p w14:paraId="215A422D" w14:textId="77777777" w:rsidR="00AB14AE" w:rsidRPr="007201EA" w:rsidRDefault="00252BD9" w:rsidP="007201EA">
      <w:pPr>
        <w:pStyle w:val="Heading1"/>
        <w:spacing w:line="276" w:lineRule="auto"/>
        <w:rPr>
          <w:rFonts w:ascii="Arial" w:hAnsi="Arial" w:cs="Arial"/>
          <w:sz w:val="24"/>
          <w:szCs w:val="24"/>
        </w:rPr>
      </w:pPr>
      <w:r w:rsidRPr="007201EA">
        <w:rPr>
          <w:rFonts w:ascii="Arial" w:hAnsi="Arial" w:cs="Arial"/>
          <w:sz w:val="24"/>
          <w:szCs w:val="24"/>
        </w:rPr>
        <w:lastRenderedPageBreak/>
        <w:t>Document Version Control Log</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800"/>
        <w:gridCol w:w="6000"/>
      </w:tblGrid>
      <w:tr w:rsidR="00AB14AE" w:rsidRPr="007201EA" w14:paraId="66B7FAF6" w14:textId="77777777">
        <w:tc>
          <w:tcPr>
            <w:tcW w:w="1200" w:type="dxa"/>
            <w:shd w:val="clear" w:color="auto" w:fill="F2F2F2"/>
            <w:tcMar>
              <w:top w:w="90" w:type="dxa"/>
              <w:left w:w="110" w:type="dxa"/>
              <w:bottom w:w="90" w:type="dxa"/>
              <w:right w:w="110" w:type="dxa"/>
            </w:tcMar>
          </w:tcPr>
          <w:p w14:paraId="1EA98800" w14:textId="77777777" w:rsidR="00AB14AE" w:rsidRPr="007201EA" w:rsidRDefault="00252BD9" w:rsidP="007201EA">
            <w:pPr>
              <w:spacing w:line="276" w:lineRule="auto"/>
              <w:rPr>
                <w:rFonts w:ascii="Arial" w:hAnsi="Arial"/>
                <w:sz w:val="24"/>
                <w:szCs w:val="24"/>
              </w:rPr>
            </w:pPr>
            <w:r w:rsidRPr="007201EA">
              <w:rPr>
                <w:rFonts w:ascii="Arial" w:hAnsi="Arial"/>
                <w:b/>
                <w:sz w:val="24"/>
                <w:szCs w:val="24"/>
              </w:rPr>
              <w:t>Version</w:t>
            </w:r>
          </w:p>
        </w:tc>
        <w:tc>
          <w:tcPr>
            <w:tcW w:w="1800" w:type="dxa"/>
            <w:shd w:val="clear" w:color="auto" w:fill="F2F2F2"/>
            <w:tcMar>
              <w:top w:w="90" w:type="dxa"/>
              <w:left w:w="110" w:type="dxa"/>
              <w:bottom w:w="90" w:type="dxa"/>
              <w:right w:w="110" w:type="dxa"/>
            </w:tcMar>
          </w:tcPr>
          <w:p w14:paraId="68D31EB2" w14:textId="77777777" w:rsidR="00AB14AE" w:rsidRPr="007201EA" w:rsidRDefault="00252BD9" w:rsidP="007201EA">
            <w:pPr>
              <w:spacing w:line="276" w:lineRule="auto"/>
              <w:rPr>
                <w:rFonts w:ascii="Arial" w:hAnsi="Arial"/>
                <w:sz w:val="24"/>
                <w:szCs w:val="24"/>
              </w:rPr>
            </w:pPr>
            <w:r w:rsidRPr="007201EA">
              <w:rPr>
                <w:rFonts w:ascii="Arial" w:hAnsi="Arial"/>
                <w:b/>
                <w:sz w:val="24"/>
                <w:szCs w:val="24"/>
              </w:rPr>
              <w:t>Date</w:t>
            </w:r>
          </w:p>
        </w:tc>
        <w:tc>
          <w:tcPr>
            <w:tcW w:w="6000" w:type="dxa"/>
            <w:shd w:val="clear" w:color="auto" w:fill="F2F2F2"/>
            <w:tcMar>
              <w:top w:w="90" w:type="dxa"/>
              <w:left w:w="110" w:type="dxa"/>
              <w:bottom w:w="90" w:type="dxa"/>
              <w:right w:w="110" w:type="dxa"/>
            </w:tcMar>
          </w:tcPr>
          <w:p w14:paraId="064D836F" w14:textId="77777777" w:rsidR="00AB14AE" w:rsidRPr="007201EA" w:rsidRDefault="00252BD9" w:rsidP="007201EA">
            <w:pPr>
              <w:spacing w:line="276" w:lineRule="auto"/>
              <w:rPr>
                <w:rFonts w:ascii="Arial" w:hAnsi="Arial"/>
                <w:sz w:val="24"/>
                <w:szCs w:val="24"/>
              </w:rPr>
            </w:pPr>
            <w:r w:rsidRPr="007201EA">
              <w:rPr>
                <w:rFonts w:ascii="Arial" w:hAnsi="Arial"/>
                <w:b/>
                <w:sz w:val="24"/>
                <w:szCs w:val="24"/>
              </w:rPr>
              <w:t>Description of changes and person/organisation responsible</w:t>
            </w:r>
          </w:p>
        </w:tc>
      </w:tr>
      <w:tr w:rsidR="00AB14AE" w:rsidRPr="007201EA" w14:paraId="19A21DCE" w14:textId="77777777">
        <w:tc>
          <w:tcPr>
            <w:tcW w:w="1200" w:type="dxa"/>
            <w:tcMar>
              <w:top w:w="90" w:type="dxa"/>
              <w:left w:w="110" w:type="dxa"/>
              <w:bottom w:w="90" w:type="dxa"/>
              <w:right w:w="110" w:type="dxa"/>
            </w:tcMar>
            <w:vAlign w:val="center"/>
          </w:tcPr>
          <w:p w14:paraId="3B238DB4" w14:textId="77777777" w:rsidR="00AB14AE" w:rsidRPr="007201EA" w:rsidRDefault="00252BD9" w:rsidP="007201EA">
            <w:pPr>
              <w:spacing w:line="276" w:lineRule="auto"/>
              <w:rPr>
                <w:rFonts w:ascii="Arial" w:hAnsi="Arial"/>
                <w:sz w:val="24"/>
                <w:szCs w:val="24"/>
              </w:rPr>
            </w:pPr>
            <w:r w:rsidRPr="007201EA">
              <w:rPr>
                <w:rFonts w:ascii="Arial" w:hAnsi="Arial"/>
                <w:sz w:val="24"/>
                <w:szCs w:val="24"/>
              </w:rPr>
              <w:t>2.0</w:t>
            </w:r>
          </w:p>
        </w:tc>
        <w:tc>
          <w:tcPr>
            <w:tcW w:w="1800" w:type="dxa"/>
            <w:tcMar>
              <w:top w:w="90" w:type="dxa"/>
              <w:left w:w="110" w:type="dxa"/>
              <w:bottom w:w="90" w:type="dxa"/>
              <w:right w:w="110" w:type="dxa"/>
            </w:tcMar>
            <w:vAlign w:val="center"/>
          </w:tcPr>
          <w:p w14:paraId="5E00002A" w14:textId="77777777" w:rsidR="00AB14AE" w:rsidRPr="007201EA" w:rsidRDefault="00252BD9" w:rsidP="007201EA">
            <w:pPr>
              <w:spacing w:line="276" w:lineRule="auto"/>
              <w:rPr>
                <w:rFonts w:ascii="Arial" w:hAnsi="Arial"/>
                <w:sz w:val="24"/>
                <w:szCs w:val="24"/>
              </w:rPr>
            </w:pPr>
            <w:r w:rsidRPr="007201EA">
              <w:rPr>
                <w:rFonts w:ascii="Arial" w:hAnsi="Arial"/>
                <w:sz w:val="24"/>
                <w:szCs w:val="24"/>
              </w:rPr>
              <w:t>10 August 2026</w:t>
            </w:r>
          </w:p>
        </w:tc>
        <w:tc>
          <w:tcPr>
            <w:tcW w:w="6000" w:type="dxa"/>
            <w:tcMar>
              <w:top w:w="90" w:type="dxa"/>
              <w:left w:w="110" w:type="dxa"/>
              <w:bottom w:w="90" w:type="dxa"/>
              <w:right w:w="110" w:type="dxa"/>
            </w:tcMar>
            <w:vAlign w:val="center"/>
          </w:tcPr>
          <w:p w14:paraId="411339ED" w14:textId="77777777" w:rsidR="00AB14AE" w:rsidRPr="007201EA" w:rsidRDefault="00252BD9" w:rsidP="007201EA">
            <w:pPr>
              <w:spacing w:line="276" w:lineRule="auto"/>
              <w:rPr>
                <w:rFonts w:ascii="Arial" w:hAnsi="Arial"/>
                <w:sz w:val="24"/>
                <w:szCs w:val="24"/>
              </w:rPr>
            </w:pPr>
            <w:r w:rsidRPr="007201EA">
              <w:rPr>
                <w:rFonts w:ascii="Arial" w:hAnsi="Arial"/>
                <w:sz w:val="24"/>
                <w:szCs w:val="24"/>
              </w:rPr>
              <w:t>Annual review. Renumbered as DC006 and transferred to the Dovecote School master policy template. Existing Dovecote accessibility principles retained and updated for the Equality Act 2010, current independent school inspection expectations, digital accessibility guidance and the separate statutory Accessibility Plan (DC007). Responsible: SENCO.</w:t>
            </w:r>
          </w:p>
        </w:tc>
      </w:tr>
    </w:tbl>
    <w:p w14:paraId="7B5E201B" w14:textId="77777777" w:rsidR="00AB14AE" w:rsidRPr="007201EA" w:rsidRDefault="00252BD9" w:rsidP="007201EA">
      <w:pPr>
        <w:spacing w:line="276" w:lineRule="auto"/>
        <w:rPr>
          <w:rFonts w:ascii="Arial" w:hAnsi="Arial"/>
          <w:sz w:val="24"/>
          <w:szCs w:val="24"/>
        </w:rPr>
      </w:pPr>
      <w:r w:rsidRPr="007201EA">
        <w:rPr>
          <w:rFonts w:ascii="Arial" w:hAnsi="Arial"/>
          <w:sz w:val="24"/>
          <w:szCs w:val="24"/>
        </w:rPr>
        <w:br w:type="page"/>
      </w:r>
    </w:p>
    <w:p w14:paraId="65029575" w14:textId="77777777" w:rsidR="00AB14AE" w:rsidRDefault="00252BD9" w:rsidP="007201EA">
      <w:pPr>
        <w:pStyle w:val="Heading1"/>
        <w:spacing w:line="276" w:lineRule="auto"/>
        <w:rPr>
          <w:rFonts w:ascii="Arial" w:hAnsi="Arial" w:cs="Arial"/>
          <w:sz w:val="24"/>
          <w:szCs w:val="24"/>
        </w:rPr>
      </w:pPr>
      <w:r w:rsidRPr="007201EA">
        <w:rPr>
          <w:rFonts w:ascii="Arial" w:hAnsi="Arial" w:cs="Arial"/>
          <w:sz w:val="24"/>
          <w:szCs w:val="24"/>
        </w:rPr>
        <w:lastRenderedPageBreak/>
        <w:t>Contents</w:t>
      </w:r>
    </w:p>
    <w:p w14:paraId="21E433A0" w14:textId="77777777" w:rsidR="007201EA" w:rsidRPr="007201EA" w:rsidRDefault="007201EA" w:rsidP="007201EA">
      <w:pPr>
        <w:rPr>
          <w:lang w:eastAsia="x-none"/>
        </w:rPr>
      </w:pPr>
    </w:p>
    <w:tbl>
      <w:tblPr>
        <w:tblStyle w:val="TableGrid"/>
        <w:tblW w:w="7792" w:type="dxa"/>
        <w:jc w:val="center"/>
        <w:tblLayout w:type="fixed"/>
        <w:tblLook w:val="04A0" w:firstRow="1" w:lastRow="0" w:firstColumn="1" w:lastColumn="0" w:noHBand="0" w:noVBand="1"/>
      </w:tblPr>
      <w:tblGrid>
        <w:gridCol w:w="5524"/>
        <w:gridCol w:w="2268"/>
      </w:tblGrid>
      <w:tr w:rsidR="007201EA" w:rsidRPr="007201EA" w14:paraId="13E9FB65" w14:textId="77777777" w:rsidTr="007201EA">
        <w:trPr>
          <w:tblHeader/>
          <w:jc w:val="center"/>
        </w:trPr>
        <w:tc>
          <w:tcPr>
            <w:tcW w:w="5524" w:type="dxa"/>
            <w:shd w:val="clear" w:color="auto" w:fill="E7E6E6"/>
            <w:tcMar>
              <w:top w:w="70" w:type="dxa"/>
              <w:left w:w="90" w:type="dxa"/>
              <w:bottom w:w="70" w:type="dxa"/>
              <w:right w:w="90" w:type="dxa"/>
            </w:tcMar>
            <w:vAlign w:val="center"/>
          </w:tcPr>
          <w:p w14:paraId="52789287" w14:textId="77777777" w:rsidR="007201EA" w:rsidRPr="007201EA" w:rsidRDefault="007201EA" w:rsidP="007201EA">
            <w:pPr>
              <w:spacing w:line="276" w:lineRule="auto"/>
              <w:rPr>
                <w:rFonts w:ascii="Arial" w:hAnsi="Arial"/>
                <w:sz w:val="24"/>
                <w:szCs w:val="24"/>
              </w:rPr>
            </w:pPr>
            <w:r w:rsidRPr="007201EA">
              <w:rPr>
                <w:rFonts w:ascii="Arial" w:hAnsi="Arial"/>
                <w:b/>
                <w:sz w:val="24"/>
                <w:szCs w:val="24"/>
              </w:rPr>
              <w:t>Section</w:t>
            </w:r>
          </w:p>
        </w:tc>
        <w:tc>
          <w:tcPr>
            <w:tcW w:w="2268" w:type="dxa"/>
            <w:shd w:val="clear" w:color="auto" w:fill="E7E6E6"/>
            <w:tcMar>
              <w:top w:w="70" w:type="dxa"/>
              <w:left w:w="90" w:type="dxa"/>
              <w:bottom w:w="70" w:type="dxa"/>
              <w:right w:w="90" w:type="dxa"/>
            </w:tcMar>
            <w:vAlign w:val="center"/>
          </w:tcPr>
          <w:p w14:paraId="769A2E2A" w14:textId="77777777" w:rsidR="007201EA" w:rsidRPr="007201EA" w:rsidRDefault="007201EA" w:rsidP="007201EA">
            <w:pPr>
              <w:spacing w:line="276" w:lineRule="auto"/>
              <w:jc w:val="center"/>
              <w:rPr>
                <w:rFonts w:ascii="Arial" w:hAnsi="Arial"/>
                <w:sz w:val="24"/>
                <w:szCs w:val="24"/>
              </w:rPr>
            </w:pPr>
            <w:r w:rsidRPr="007201EA">
              <w:rPr>
                <w:rFonts w:ascii="Arial" w:hAnsi="Arial"/>
                <w:b/>
                <w:sz w:val="24"/>
                <w:szCs w:val="24"/>
              </w:rPr>
              <w:t>Page</w:t>
            </w:r>
          </w:p>
        </w:tc>
      </w:tr>
      <w:tr w:rsidR="007201EA" w:rsidRPr="007201EA" w14:paraId="188CE644" w14:textId="77777777" w:rsidTr="007201EA">
        <w:trPr>
          <w:jc w:val="center"/>
        </w:trPr>
        <w:tc>
          <w:tcPr>
            <w:tcW w:w="5524" w:type="dxa"/>
          </w:tcPr>
          <w:p w14:paraId="125E082B" w14:textId="77777777" w:rsidR="007201EA" w:rsidRPr="007201EA" w:rsidRDefault="007201EA" w:rsidP="007201EA">
            <w:pPr>
              <w:spacing w:before="0" w:line="276" w:lineRule="auto"/>
              <w:rPr>
                <w:rFonts w:ascii="Arial" w:hAnsi="Arial"/>
                <w:sz w:val="24"/>
                <w:szCs w:val="24"/>
              </w:rPr>
            </w:pPr>
            <w:r w:rsidRPr="007201EA">
              <w:rPr>
                <w:rFonts w:ascii="Arial" w:hAnsi="Arial"/>
                <w:sz w:val="24"/>
                <w:szCs w:val="24"/>
              </w:rPr>
              <w:t>1. Statement of Intent</w:t>
            </w:r>
          </w:p>
        </w:tc>
        <w:tc>
          <w:tcPr>
            <w:tcW w:w="2268" w:type="dxa"/>
          </w:tcPr>
          <w:p w14:paraId="3C6C0F1F" w14:textId="77777777" w:rsidR="007201EA" w:rsidRPr="007201EA" w:rsidRDefault="007201EA" w:rsidP="007201EA">
            <w:pPr>
              <w:spacing w:before="0" w:line="276" w:lineRule="auto"/>
              <w:jc w:val="center"/>
              <w:rPr>
                <w:rFonts w:ascii="Arial" w:hAnsi="Arial"/>
                <w:sz w:val="24"/>
                <w:szCs w:val="24"/>
              </w:rPr>
            </w:pPr>
            <w:r w:rsidRPr="007201EA">
              <w:rPr>
                <w:rFonts w:ascii="Arial" w:hAnsi="Arial"/>
                <w:sz w:val="24"/>
                <w:szCs w:val="24"/>
              </w:rPr>
              <w:t>5</w:t>
            </w:r>
          </w:p>
        </w:tc>
      </w:tr>
      <w:tr w:rsidR="007201EA" w:rsidRPr="007201EA" w14:paraId="2866C626" w14:textId="77777777" w:rsidTr="007201EA">
        <w:trPr>
          <w:jc w:val="center"/>
        </w:trPr>
        <w:tc>
          <w:tcPr>
            <w:tcW w:w="5524" w:type="dxa"/>
          </w:tcPr>
          <w:p w14:paraId="706A758C" w14:textId="77777777" w:rsidR="007201EA" w:rsidRPr="007201EA" w:rsidRDefault="007201EA" w:rsidP="007201EA">
            <w:pPr>
              <w:spacing w:before="0" w:line="276" w:lineRule="auto"/>
              <w:rPr>
                <w:rFonts w:ascii="Arial" w:hAnsi="Arial"/>
                <w:sz w:val="24"/>
                <w:szCs w:val="24"/>
              </w:rPr>
            </w:pPr>
            <w:r w:rsidRPr="007201EA">
              <w:rPr>
                <w:rFonts w:ascii="Arial" w:hAnsi="Arial"/>
                <w:sz w:val="24"/>
                <w:szCs w:val="24"/>
              </w:rPr>
              <w:t>2. Legal Framework</w:t>
            </w:r>
          </w:p>
        </w:tc>
        <w:tc>
          <w:tcPr>
            <w:tcW w:w="2268" w:type="dxa"/>
          </w:tcPr>
          <w:p w14:paraId="3F2C7A90" w14:textId="77777777" w:rsidR="007201EA" w:rsidRPr="007201EA" w:rsidRDefault="007201EA" w:rsidP="007201EA">
            <w:pPr>
              <w:spacing w:before="0" w:line="276" w:lineRule="auto"/>
              <w:jc w:val="center"/>
              <w:rPr>
                <w:rFonts w:ascii="Arial" w:hAnsi="Arial"/>
                <w:sz w:val="24"/>
                <w:szCs w:val="24"/>
              </w:rPr>
            </w:pPr>
            <w:r w:rsidRPr="007201EA">
              <w:rPr>
                <w:rFonts w:ascii="Arial" w:hAnsi="Arial"/>
                <w:sz w:val="24"/>
                <w:szCs w:val="24"/>
              </w:rPr>
              <w:t>5</w:t>
            </w:r>
          </w:p>
        </w:tc>
      </w:tr>
      <w:tr w:rsidR="007201EA" w:rsidRPr="007201EA" w14:paraId="224B8496" w14:textId="77777777" w:rsidTr="007201EA">
        <w:trPr>
          <w:jc w:val="center"/>
        </w:trPr>
        <w:tc>
          <w:tcPr>
            <w:tcW w:w="5524" w:type="dxa"/>
          </w:tcPr>
          <w:p w14:paraId="09CC5F7F" w14:textId="77777777" w:rsidR="007201EA" w:rsidRPr="007201EA" w:rsidRDefault="007201EA" w:rsidP="007201EA">
            <w:pPr>
              <w:spacing w:before="0" w:line="276" w:lineRule="auto"/>
              <w:rPr>
                <w:rFonts w:ascii="Arial" w:hAnsi="Arial"/>
                <w:sz w:val="24"/>
                <w:szCs w:val="24"/>
              </w:rPr>
            </w:pPr>
            <w:r w:rsidRPr="007201EA">
              <w:rPr>
                <w:rFonts w:ascii="Arial" w:hAnsi="Arial"/>
                <w:sz w:val="24"/>
                <w:szCs w:val="24"/>
              </w:rPr>
              <w:t>3. Definitions</w:t>
            </w:r>
          </w:p>
        </w:tc>
        <w:tc>
          <w:tcPr>
            <w:tcW w:w="2268" w:type="dxa"/>
          </w:tcPr>
          <w:p w14:paraId="00784DC1" w14:textId="77777777" w:rsidR="007201EA" w:rsidRPr="007201EA" w:rsidRDefault="007201EA" w:rsidP="007201EA">
            <w:pPr>
              <w:spacing w:before="0" w:line="276" w:lineRule="auto"/>
              <w:jc w:val="center"/>
              <w:rPr>
                <w:rFonts w:ascii="Arial" w:hAnsi="Arial"/>
                <w:sz w:val="24"/>
                <w:szCs w:val="24"/>
              </w:rPr>
            </w:pPr>
            <w:r w:rsidRPr="007201EA">
              <w:rPr>
                <w:rFonts w:ascii="Arial" w:hAnsi="Arial"/>
                <w:sz w:val="24"/>
                <w:szCs w:val="24"/>
              </w:rPr>
              <w:t>5</w:t>
            </w:r>
          </w:p>
        </w:tc>
      </w:tr>
      <w:tr w:rsidR="007201EA" w:rsidRPr="007201EA" w14:paraId="7A73C485" w14:textId="77777777" w:rsidTr="007201EA">
        <w:trPr>
          <w:jc w:val="center"/>
        </w:trPr>
        <w:tc>
          <w:tcPr>
            <w:tcW w:w="5524" w:type="dxa"/>
          </w:tcPr>
          <w:p w14:paraId="462A2D0F" w14:textId="77777777" w:rsidR="007201EA" w:rsidRPr="007201EA" w:rsidRDefault="007201EA" w:rsidP="007201EA">
            <w:pPr>
              <w:spacing w:before="0" w:line="276" w:lineRule="auto"/>
              <w:rPr>
                <w:rFonts w:ascii="Arial" w:hAnsi="Arial"/>
                <w:sz w:val="24"/>
                <w:szCs w:val="24"/>
              </w:rPr>
            </w:pPr>
            <w:r w:rsidRPr="007201EA">
              <w:rPr>
                <w:rFonts w:ascii="Arial" w:hAnsi="Arial"/>
                <w:sz w:val="24"/>
                <w:szCs w:val="24"/>
              </w:rPr>
              <w:t>4. Roles and Responsibilities</w:t>
            </w:r>
          </w:p>
        </w:tc>
        <w:tc>
          <w:tcPr>
            <w:tcW w:w="2268" w:type="dxa"/>
          </w:tcPr>
          <w:p w14:paraId="5B0F7120" w14:textId="77777777" w:rsidR="007201EA" w:rsidRPr="007201EA" w:rsidRDefault="007201EA" w:rsidP="007201EA">
            <w:pPr>
              <w:spacing w:before="0" w:line="276" w:lineRule="auto"/>
              <w:jc w:val="center"/>
              <w:rPr>
                <w:rFonts w:ascii="Arial" w:hAnsi="Arial"/>
                <w:sz w:val="24"/>
                <w:szCs w:val="24"/>
              </w:rPr>
            </w:pPr>
            <w:r w:rsidRPr="007201EA">
              <w:rPr>
                <w:rFonts w:ascii="Arial" w:hAnsi="Arial"/>
                <w:sz w:val="24"/>
                <w:szCs w:val="24"/>
              </w:rPr>
              <w:t>6</w:t>
            </w:r>
          </w:p>
        </w:tc>
      </w:tr>
      <w:tr w:rsidR="007201EA" w:rsidRPr="007201EA" w14:paraId="64CC10A9" w14:textId="77777777" w:rsidTr="007201EA">
        <w:trPr>
          <w:jc w:val="center"/>
        </w:trPr>
        <w:tc>
          <w:tcPr>
            <w:tcW w:w="5524" w:type="dxa"/>
          </w:tcPr>
          <w:p w14:paraId="464711BC" w14:textId="77777777" w:rsidR="007201EA" w:rsidRPr="007201EA" w:rsidRDefault="007201EA" w:rsidP="007201EA">
            <w:pPr>
              <w:spacing w:before="0" w:line="276" w:lineRule="auto"/>
              <w:rPr>
                <w:rFonts w:ascii="Arial" w:hAnsi="Arial"/>
                <w:sz w:val="24"/>
                <w:szCs w:val="24"/>
              </w:rPr>
            </w:pPr>
            <w:r w:rsidRPr="007201EA">
              <w:rPr>
                <w:rFonts w:ascii="Arial" w:hAnsi="Arial"/>
                <w:sz w:val="24"/>
                <w:szCs w:val="24"/>
              </w:rPr>
              <w:t>5. Accessibility Planning</w:t>
            </w:r>
          </w:p>
        </w:tc>
        <w:tc>
          <w:tcPr>
            <w:tcW w:w="2268" w:type="dxa"/>
          </w:tcPr>
          <w:p w14:paraId="2F803709" w14:textId="77777777" w:rsidR="007201EA" w:rsidRPr="007201EA" w:rsidRDefault="007201EA" w:rsidP="007201EA">
            <w:pPr>
              <w:spacing w:before="0" w:line="276" w:lineRule="auto"/>
              <w:jc w:val="center"/>
              <w:rPr>
                <w:rFonts w:ascii="Arial" w:hAnsi="Arial"/>
                <w:sz w:val="24"/>
                <w:szCs w:val="24"/>
              </w:rPr>
            </w:pPr>
            <w:r w:rsidRPr="007201EA">
              <w:rPr>
                <w:rFonts w:ascii="Arial" w:hAnsi="Arial"/>
                <w:sz w:val="24"/>
                <w:szCs w:val="24"/>
              </w:rPr>
              <w:t>6</w:t>
            </w:r>
          </w:p>
        </w:tc>
      </w:tr>
      <w:tr w:rsidR="007201EA" w:rsidRPr="007201EA" w14:paraId="131CE276" w14:textId="77777777" w:rsidTr="007201EA">
        <w:trPr>
          <w:jc w:val="center"/>
        </w:trPr>
        <w:tc>
          <w:tcPr>
            <w:tcW w:w="5524" w:type="dxa"/>
          </w:tcPr>
          <w:p w14:paraId="03A80CAC" w14:textId="77777777" w:rsidR="007201EA" w:rsidRPr="007201EA" w:rsidRDefault="007201EA" w:rsidP="007201EA">
            <w:pPr>
              <w:spacing w:before="0" w:line="276" w:lineRule="auto"/>
              <w:rPr>
                <w:rFonts w:ascii="Arial" w:hAnsi="Arial"/>
                <w:sz w:val="24"/>
                <w:szCs w:val="24"/>
              </w:rPr>
            </w:pPr>
            <w:r w:rsidRPr="007201EA">
              <w:rPr>
                <w:rFonts w:ascii="Arial" w:hAnsi="Arial"/>
                <w:sz w:val="24"/>
                <w:szCs w:val="24"/>
              </w:rPr>
              <w:t>6. Equality and Reasonable Adjustments</w:t>
            </w:r>
          </w:p>
        </w:tc>
        <w:tc>
          <w:tcPr>
            <w:tcW w:w="2268" w:type="dxa"/>
          </w:tcPr>
          <w:p w14:paraId="60FADDD3" w14:textId="77777777" w:rsidR="007201EA" w:rsidRPr="007201EA" w:rsidRDefault="007201EA" w:rsidP="007201EA">
            <w:pPr>
              <w:spacing w:before="0" w:line="276" w:lineRule="auto"/>
              <w:jc w:val="center"/>
              <w:rPr>
                <w:rFonts w:ascii="Arial" w:hAnsi="Arial"/>
                <w:sz w:val="24"/>
                <w:szCs w:val="24"/>
              </w:rPr>
            </w:pPr>
            <w:r w:rsidRPr="007201EA">
              <w:rPr>
                <w:rFonts w:ascii="Arial" w:hAnsi="Arial"/>
                <w:sz w:val="24"/>
                <w:szCs w:val="24"/>
              </w:rPr>
              <w:t>7</w:t>
            </w:r>
          </w:p>
        </w:tc>
      </w:tr>
      <w:tr w:rsidR="007201EA" w:rsidRPr="007201EA" w14:paraId="3AEB4C47" w14:textId="77777777" w:rsidTr="007201EA">
        <w:trPr>
          <w:jc w:val="center"/>
        </w:trPr>
        <w:tc>
          <w:tcPr>
            <w:tcW w:w="5524" w:type="dxa"/>
          </w:tcPr>
          <w:p w14:paraId="5628978A" w14:textId="77777777" w:rsidR="007201EA" w:rsidRPr="007201EA" w:rsidRDefault="007201EA" w:rsidP="007201EA">
            <w:pPr>
              <w:spacing w:before="0" w:line="276" w:lineRule="auto"/>
              <w:rPr>
                <w:rFonts w:ascii="Arial" w:hAnsi="Arial"/>
                <w:sz w:val="24"/>
                <w:szCs w:val="24"/>
              </w:rPr>
            </w:pPr>
            <w:r w:rsidRPr="007201EA">
              <w:rPr>
                <w:rFonts w:ascii="Arial" w:hAnsi="Arial"/>
                <w:sz w:val="24"/>
                <w:szCs w:val="24"/>
              </w:rPr>
              <w:t>7. Admissions and Transition</w:t>
            </w:r>
          </w:p>
        </w:tc>
        <w:tc>
          <w:tcPr>
            <w:tcW w:w="2268" w:type="dxa"/>
          </w:tcPr>
          <w:p w14:paraId="6E4A7EB1" w14:textId="77777777" w:rsidR="007201EA" w:rsidRPr="007201EA" w:rsidRDefault="007201EA" w:rsidP="007201EA">
            <w:pPr>
              <w:spacing w:before="0" w:line="276" w:lineRule="auto"/>
              <w:jc w:val="center"/>
              <w:rPr>
                <w:rFonts w:ascii="Arial" w:hAnsi="Arial"/>
                <w:sz w:val="24"/>
                <w:szCs w:val="24"/>
              </w:rPr>
            </w:pPr>
            <w:r w:rsidRPr="007201EA">
              <w:rPr>
                <w:rFonts w:ascii="Arial" w:hAnsi="Arial"/>
                <w:sz w:val="24"/>
                <w:szCs w:val="24"/>
              </w:rPr>
              <w:t>7</w:t>
            </w:r>
          </w:p>
        </w:tc>
      </w:tr>
      <w:tr w:rsidR="007201EA" w:rsidRPr="007201EA" w14:paraId="60F891A9" w14:textId="77777777" w:rsidTr="007201EA">
        <w:trPr>
          <w:jc w:val="center"/>
        </w:trPr>
        <w:tc>
          <w:tcPr>
            <w:tcW w:w="5524" w:type="dxa"/>
          </w:tcPr>
          <w:p w14:paraId="6FDA22EC" w14:textId="77777777" w:rsidR="007201EA" w:rsidRPr="007201EA" w:rsidRDefault="007201EA" w:rsidP="007201EA">
            <w:pPr>
              <w:spacing w:before="0" w:line="276" w:lineRule="auto"/>
              <w:rPr>
                <w:rFonts w:ascii="Arial" w:hAnsi="Arial"/>
                <w:sz w:val="24"/>
                <w:szCs w:val="24"/>
              </w:rPr>
            </w:pPr>
            <w:r w:rsidRPr="007201EA">
              <w:rPr>
                <w:rFonts w:ascii="Arial" w:hAnsi="Arial"/>
                <w:sz w:val="24"/>
                <w:szCs w:val="24"/>
              </w:rPr>
              <w:t>8. Curriculum and Participation</w:t>
            </w:r>
          </w:p>
        </w:tc>
        <w:tc>
          <w:tcPr>
            <w:tcW w:w="2268" w:type="dxa"/>
          </w:tcPr>
          <w:p w14:paraId="1E7A9D7D" w14:textId="77777777" w:rsidR="007201EA" w:rsidRPr="007201EA" w:rsidRDefault="007201EA" w:rsidP="007201EA">
            <w:pPr>
              <w:spacing w:before="0" w:line="276" w:lineRule="auto"/>
              <w:jc w:val="center"/>
              <w:rPr>
                <w:rFonts w:ascii="Arial" w:hAnsi="Arial"/>
                <w:sz w:val="24"/>
                <w:szCs w:val="24"/>
              </w:rPr>
            </w:pPr>
            <w:r w:rsidRPr="007201EA">
              <w:rPr>
                <w:rFonts w:ascii="Arial" w:hAnsi="Arial"/>
                <w:sz w:val="24"/>
                <w:szCs w:val="24"/>
              </w:rPr>
              <w:t>7</w:t>
            </w:r>
          </w:p>
        </w:tc>
      </w:tr>
      <w:tr w:rsidR="007201EA" w:rsidRPr="007201EA" w14:paraId="3B55B0C9" w14:textId="77777777" w:rsidTr="007201EA">
        <w:trPr>
          <w:jc w:val="center"/>
        </w:trPr>
        <w:tc>
          <w:tcPr>
            <w:tcW w:w="5524" w:type="dxa"/>
          </w:tcPr>
          <w:p w14:paraId="3AF8E4A6" w14:textId="77777777" w:rsidR="007201EA" w:rsidRPr="007201EA" w:rsidRDefault="007201EA" w:rsidP="007201EA">
            <w:pPr>
              <w:spacing w:before="0" w:line="276" w:lineRule="auto"/>
              <w:rPr>
                <w:rFonts w:ascii="Arial" w:hAnsi="Arial"/>
                <w:sz w:val="24"/>
                <w:szCs w:val="24"/>
              </w:rPr>
            </w:pPr>
            <w:r w:rsidRPr="007201EA">
              <w:rPr>
                <w:rFonts w:ascii="Arial" w:hAnsi="Arial"/>
                <w:sz w:val="24"/>
                <w:szCs w:val="24"/>
              </w:rPr>
              <w:t>9. Physical Environment</w:t>
            </w:r>
          </w:p>
        </w:tc>
        <w:tc>
          <w:tcPr>
            <w:tcW w:w="2268" w:type="dxa"/>
          </w:tcPr>
          <w:p w14:paraId="79688F7D" w14:textId="77777777" w:rsidR="007201EA" w:rsidRPr="007201EA" w:rsidRDefault="007201EA" w:rsidP="007201EA">
            <w:pPr>
              <w:spacing w:before="0" w:line="276" w:lineRule="auto"/>
              <w:jc w:val="center"/>
              <w:rPr>
                <w:rFonts w:ascii="Arial" w:hAnsi="Arial"/>
                <w:sz w:val="24"/>
                <w:szCs w:val="24"/>
              </w:rPr>
            </w:pPr>
            <w:r w:rsidRPr="007201EA">
              <w:rPr>
                <w:rFonts w:ascii="Arial" w:hAnsi="Arial"/>
                <w:sz w:val="24"/>
                <w:szCs w:val="24"/>
              </w:rPr>
              <w:t>8</w:t>
            </w:r>
          </w:p>
        </w:tc>
      </w:tr>
      <w:tr w:rsidR="007201EA" w:rsidRPr="007201EA" w14:paraId="1650628D" w14:textId="77777777" w:rsidTr="007201EA">
        <w:trPr>
          <w:jc w:val="center"/>
        </w:trPr>
        <w:tc>
          <w:tcPr>
            <w:tcW w:w="5524" w:type="dxa"/>
          </w:tcPr>
          <w:p w14:paraId="616BEAF4" w14:textId="77777777" w:rsidR="007201EA" w:rsidRPr="007201EA" w:rsidRDefault="007201EA" w:rsidP="007201EA">
            <w:pPr>
              <w:spacing w:before="0" w:line="276" w:lineRule="auto"/>
              <w:rPr>
                <w:rFonts w:ascii="Arial" w:hAnsi="Arial"/>
                <w:sz w:val="24"/>
                <w:szCs w:val="24"/>
              </w:rPr>
            </w:pPr>
            <w:r w:rsidRPr="007201EA">
              <w:rPr>
                <w:rFonts w:ascii="Arial" w:hAnsi="Arial"/>
                <w:sz w:val="24"/>
                <w:szCs w:val="24"/>
              </w:rPr>
              <w:t>10. Accessible Information and Digital Access</w:t>
            </w:r>
          </w:p>
        </w:tc>
        <w:tc>
          <w:tcPr>
            <w:tcW w:w="2268" w:type="dxa"/>
          </w:tcPr>
          <w:p w14:paraId="04218DFA" w14:textId="77777777" w:rsidR="007201EA" w:rsidRPr="007201EA" w:rsidRDefault="007201EA" w:rsidP="007201EA">
            <w:pPr>
              <w:spacing w:before="0" w:line="276" w:lineRule="auto"/>
              <w:jc w:val="center"/>
              <w:rPr>
                <w:rFonts w:ascii="Arial" w:hAnsi="Arial"/>
                <w:sz w:val="24"/>
                <w:szCs w:val="24"/>
              </w:rPr>
            </w:pPr>
            <w:r w:rsidRPr="007201EA">
              <w:rPr>
                <w:rFonts w:ascii="Arial" w:hAnsi="Arial"/>
                <w:sz w:val="24"/>
                <w:szCs w:val="24"/>
              </w:rPr>
              <w:t>8</w:t>
            </w:r>
          </w:p>
        </w:tc>
      </w:tr>
      <w:tr w:rsidR="007201EA" w:rsidRPr="007201EA" w14:paraId="59FB6A0E" w14:textId="77777777" w:rsidTr="007201EA">
        <w:trPr>
          <w:jc w:val="center"/>
        </w:trPr>
        <w:tc>
          <w:tcPr>
            <w:tcW w:w="5524" w:type="dxa"/>
          </w:tcPr>
          <w:p w14:paraId="24E16D94" w14:textId="77777777" w:rsidR="007201EA" w:rsidRPr="007201EA" w:rsidRDefault="007201EA" w:rsidP="007201EA">
            <w:pPr>
              <w:spacing w:before="0" w:line="276" w:lineRule="auto"/>
              <w:rPr>
                <w:rFonts w:ascii="Arial" w:hAnsi="Arial"/>
                <w:sz w:val="24"/>
                <w:szCs w:val="24"/>
              </w:rPr>
            </w:pPr>
            <w:r w:rsidRPr="007201EA">
              <w:rPr>
                <w:rFonts w:ascii="Arial" w:hAnsi="Arial"/>
                <w:sz w:val="24"/>
                <w:szCs w:val="24"/>
              </w:rPr>
              <w:t>11. Training, Awareness and Consultation</w:t>
            </w:r>
          </w:p>
        </w:tc>
        <w:tc>
          <w:tcPr>
            <w:tcW w:w="2268" w:type="dxa"/>
          </w:tcPr>
          <w:p w14:paraId="77357CA3" w14:textId="77777777" w:rsidR="007201EA" w:rsidRPr="007201EA" w:rsidRDefault="007201EA" w:rsidP="007201EA">
            <w:pPr>
              <w:spacing w:before="0" w:line="276" w:lineRule="auto"/>
              <w:jc w:val="center"/>
              <w:rPr>
                <w:rFonts w:ascii="Arial" w:hAnsi="Arial"/>
                <w:sz w:val="24"/>
                <w:szCs w:val="24"/>
              </w:rPr>
            </w:pPr>
            <w:r w:rsidRPr="007201EA">
              <w:rPr>
                <w:rFonts w:ascii="Arial" w:hAnsi="Arial"/>
                <w:sz w:val="24"/>
                <w:szCs w:val="24"/>
              </w:rPr>
              <w:t>8</w:t>
            </w:r>
          </w:p>
        </w:tc>
      </w:tr>
      <w:tr w:rsidR="007201EA" w:rsidRPr="007201EA" w14:paraId="5E93CCE7" w14:textId="77777777" w:rsidTr="007201EA">
        <w:trPr>
          <w:jc w:val="center"/>
        </w:trPr>
        <w:tc>
          <w:tcPr>
            <w:tcW w:w="5524" w:type="dxa"/>
          </w:tcPr>
          <w:p w14:paraId="1D208A35" w14:textId="77777777" w:rsidR="007201EA" w:rsidRPr="007201EA" w:rsidRDefault="007201EA" w:rsidP="007201EA">
            <w:pPr>
              <w:spacing w:before="0" w:line="276" w:lineRule="auto"/>
              <w:rPr>
                <w:rFonts w:ascii="Arial" w:hAnsi="Arial"/>
                <w:sz w:val="24"/>
                <w:szCs w:val="24"/>
              </w:rPr>
            </w:pPr>
            <w:r w:rsidRPr="007201EA">
              <w:rPr>
                <w:rFonts w:ascii="Arial" w:hAnsi="Arial"/>
                <w:sz w:val="24"/>
                <w:szCs w:val="24"/>
              </w:rPr>
              <w:t>12. Monitoring and Review</w:t>
            </w:r>
          </w:p>
        </w:tc>
        <w:tc>
          <w:tcPr>
            <w:tcW w:w="2268" w:type="dxa"/>
          </w:tcPr>
          <w:p w14:paraId="0462D50B" w14:textId="77777777" w:rsidR="007201EA" w:rsidRPr="007201EA" w:rsidRDefault="007201EA" w:rsidP="007201EA">
            <w:pPr>
              <w:spacing w:before="0" w:line="276" w:lineRule="auto"/>
              <w:jc w:val="center"/>
              <w:rPr>
                <w:rFonts w:ascii="Arial" w:hAnsi="Arial"/>
                <w:sz w:val="24"/>
                <w:szCs w:val="24"/>
              </w:rPr>
            </w:pPr>
            <w:r w:rsidRPr="007201EA">
              <w:rPr>
                <w:rFonts w:ascii="Arial" w:hAnsi="Arial"/>
                <w:sz w:val="24"/>
                <w:szCs w:val="24"/>
              </w:rPr>
              <w:t>9</w:t>
            </w:r>
          </w:p>
        </w:tc>
      </w:tr>
      <w:tr w:rsidR="007201EA" w:rsidRPr="007201EA" w14:paraId="21CE79D9" w14:textId="77777777" w:rsidTr="007201EA">
        <w:trPr>
          <w:jc w:val="center"/>
        </w:trPr>
        <w:tc>
          <w:tcPr>
            <w:tcW w:w="5524" w:type="dxa"/>
          </w:tcPr>
          <w:p w14:paraId="6728A5D0" w14:textId="77777777" w:rsidR="007201EA" w:rsidRPr="007201EA" w:rsidRDefault="007201EA" w:rsidP="007201EA">
            <w:pPr>
              <w:spacing w:before="0" w:line="276" w:lineRule="auto"/>
              <w:rPr>
                <w:rFonts w:ascii="Arial" w:hAnsi="Arial"/>
                <w:sz w:val="24"/>
                <w:szCs w:val="24"/>
              </w:rPr>
            </w:pPr>
            <w:r w:rsidRPr="007201EA">
              <w:rPr>
                <w:rFonts w:ascii="Arial" w:hAnsi="Arial"/>
                <w:sz w:val="24"/>
                <w:szCs w:val="24"/>
              </w:rPr>
              <w:t>13. Links with Other Policies</w:t>
            </w:r>
          </w:p>
        </w:tc>
        <w:tc>
          <w:tcPr>
            <w:tcW w:w="2268" w:type="dxa"/>
          </w:tcPr>
          <w:p w14:paraId="1D6E0BFC" w14:textId="77777777" w:rsidR="007201EA" w:rsidRPr="007201EA" w:rsidRDefault="007201EA" w:rsidP="007201EA">
            <w:pPr>
              <w:spacing w:before="0" w:line="276" w:lineRule="auto"/>
              <w:jc w:val="center"/>
              <w:rPr>
                <w:rFonts w:ascii="Arial" w:hAnsi="Arial"/>
                <w:sz w:val="24"/>
                <w:szCs w:val="24"/>
              </w:rPr>
            </w:pPr>
            <w:r w:rsidRPr="007201EA">
              <w:rPr>
                <w:rFonts w:ascii="Arial" w:hAnsi="Arial"/>
                <w:sz w:val="24"/>
                <w:szCs w:val="24"/>
              </w:rPr>
              <w:t>9</w:t>
            </w:r>
          </w:p>
        </w:tc>
      </w:tr>
    </w:tbl>
    <w:p w14:paraId="0D342826" w14:textId="77777777" w:rsidR="00AB14AE" w:rsidRPr="007201EA" w:rsidRDefault="00252BD9" w:rsidP="007201EA">
      <w:pPr>
        <w:spacing w:line="276" w:lineRule="auto"/>
        <w:rPr>
          <w:rFonts w:ascii="Arial" w:hAnsi="Arial"/>
          <w:sz w:val="24"/>
          <w:szCs w:val="24"/>
        </w:rPr>
      </w:pPr>
      <w:r w:rsidRPr="007201EA">
        <w:rPr>
          <w:rFonts w:ascii="Arial" w:hAnsi="Arial"/>
          <w:sz w:val="24"/>
          <w:szCs w:val="24"/>
        </w:rPr>
        <w:br w:type="page"/>
      </w:r>
    </w:p>
    <w:p w14:paraId="24F4EABC" w14:textId="77777777" w:rsidR="00AB14AE" w:rsidRPr="007201EA" w:rsidRDefault="00252BD9" w:rsidP="007201EA">
      <w:pPr>
        <w:pStyle w:val="Heading1"/>
        <w:spacing w:before="200" w:after="100" w:line="276" w:lineRule="auto"/>
        <w:rPr>
          <w:rFonts w:ascii="Arial" w:hAnsi="Arial" w:cs="Arial"/>
          <w:sz w:val="24"/>
          <w:szCs w:val="24"/>
        </w:rPr>
      </w:pPr>
      <w:r w:rsidRPr="007201EA">
        <w:rPr>
          <w:rFonts w:ascii="Arial" w:hAnsi="Arial" w:cs="Arial"/>
          <w:sz w:val="24"/>
          <w:szCs w:val="24"/>
        </w:rPr>
        <w:lastRenderedPageBreak/>
        <w:t>1. Statement of Intent</w:t>
      </w:r>
    </w:p>
    <w:p w14:paraId="62DDF939"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 xml:space="preserve">Dovecote School is committed to taking all reasonable steps to identify and remove barriers that may place disabled students at a disadvantage. The </w:t>
      </w:r>
      <w:proofErr w:type="gramStart"/>
      <w:r w:rsidRPr="007201EA">
        <w:rPr>
          <w:rFonts w:ascii="Arial" w:hAnsi="Arial"/>
          <w:sz w:val="24"/>
          <w:szCs w:val="24"/>
        </w:rPr>
        <w:t>school works</w:t>
      </w:r>
      <w:proofErr w:type="gramEnd"/>
      <w:r w:rsidRPr="007201EA">
        <w:rPr>
          <w:rFonts w:ascii="Arial" w:hAnsi="Arial"/>
          <w:sz w:val="24"/>
          <w:szCs w:val="24"/>
        </w:rPr>
        <w:t xml:space="preserve"> with students, parents, local authorities and relevant professionals so that students can access education, facilities, information and school life as fully as possible.</w:t>
      </w:r>
    </w:p>
    <w:p w14:paraId="78AEF21F"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This policy retains Dovecote School's established accessibility principles and should be read alongside DC007 Accessibility Plan, which sets out the specific actions and timescales through which the school will improve accessibility. Dovecote is a specialist setting and accessibility is considered through the individual needs of each student, including needs identified in an Education, Health and Care Plan (EHCP), risk assessment, medical plan or other professional advice.</w:t>
      </w:r>
    </w:p>
    <w:p w14:paraId="6A8B771C"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 xml:space="preserve">The school promotes an inclusive culture in which reasonable adjustments are considered </w:t>
      </w:r>
      <w:proofErr w:type="gramStart"/>
      <w:r w:rsidRPr="007201EA">
        <w:rPr>
          <w:rFonts w:ascii="Arial" w:hAnsi="Arial"/>
          <w:sz w:val="24"/>
          <w:szCs w:val="24"/>
        </w:rPr>
        <w:t>proactively</w:t>
      </w:r>
      <w:proofErr w:type="gramEnd"/>
      <w:r w:rsidRPr="007201EA">
        <w:rPr>
          <w:rFonts w:ascii="Arial" w:hAnsi="Arial"/>
          <w:sz w:val="24"/>
          <w:szCs w:val="24"/>
        </w:rPr>
        <w:t xml:space="preserve"> and students are supported to participate in learning and the wider life of the school. The policy applies to students and prospective students. Employment-related equality and accessibility matters are addressed through the school's staff equality and employment policies.</w:t>
      </w:r>
    </w:p>
    <w:p w14:paraId="03656416" w14:textId="77777777" w:rsidR="00AB14AE" w:rsidRPr="007201EA" w:rsidRDefault="00252BD9" w:rsidP="007201EA">
      <w:pPr>
        <w:pStyle w:val="Heading1"/>
        <w:spacing w:before="200" w:after="100" w:line="276" w:lineRule="auto"/>
        <w:rPr>
          <w:rFonts w:ascii="Arial" w:hAnsi="Arial" w:cs="Arial"/>
          <w:sz w:val="24"/>
          <w:szCs w:val="24"/>
        </w:rPr>
      </w:pPr>
      <w:r w:rsidRPr="007201EA">
        <w:rPr>
          <w:rFonts w:ascii="Arial" w:hAnsi="Arial" w:cs="Arial"/>
          <w:sz w:val="24"/>
          <w:szCs w:val="24"/>
        </w:rPr>
        <w:t>2. Legal Framework</w:t>
      </w:r>
    </w:p>
    <w:p w14:paraId="63BD5D95"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This policy has due regard to relevant legislation and guidance, including:</w:t>
      </w:r>
    </w:p>
    <w:p w14:paraId="72BC02CE"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Equality Act 2010, including the duty to make reasonable adjustments and Schedule 10 duties relating to accessibility for disabled pupils.</w:t>
      </w:r>
    </w:p>
    <w:p w14:paraId="31C48555"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Human Rights Act 1998.</w:t>
      </w:r>
    </w:p>
    <w:p w14:paraId="5B3BE851"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Children and Families Act 2014, where relevant to students with EHCPs and local-authority commissioning arrangements.</w:t>
      </w:r>
    </w:p>
    <w:p w14:paraId="244C4E7C"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Education (Independent School Standards) Regulations 2014 and current Department for Education guidance on the Independent School Standards.</w:t>
      </w:r>
    </w:p>
    <w:p w14:paraId="1E6BA378"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Department for Education guidance on the Equality Act 2010 and schools.</w:t>
      </w:r>
    </w:p>
    <w:p w14:paraId="226B03D1"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Department for Education digital accessibility standards, updated in June 2026.</w:t>
      </w:r>
    </w:p>
    <w:p w14:paraId="7E7E3EDD"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Keeping Children Safe in Education 2026 where accessibility arrangements intersect with safeguarding and the welfare of disabled or otherwise vulnerable students.</w:t>
      </w:r>
    </w:p>
    <w:p w14:paraId="4C3EB199"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Dovecote School is an independent special school. The school will therefore apply legislation and guidance in a way that is appropriate to its legal status, its commissioned placements and the individual circumstances of each student.</w:t>
      </w:r>
    </w:p>
    <w:p w14:paraId="1C302A9A" w14:textId="77777777" w:rsidR="00AB14AE" w:rsidRPr="007201EA" w:rsidRDefault="00252BD9" w:rsidP="007201EA">
      <w:pPr>
        <w:pStyle w:val="Heading1"/>
        <w:spacing w:before="200" w:after="100" w:line="276" w:lineRule="auto"/>
        <w:rPr>
          <w:rFonts w:ascii="Arial" w:hAnsi="Arial" w:cs="Arial"/>
          <w:sz w:val="24"/>
          <w:szCs w:val="24"/>
        </w:rPr>
      </w:pPr>
      <w:r w:rsidRPr="007201EA">
        <w:rPr>
          <w:rFonts w:ascii="Arial" w:hAnsi="Arial" w:cs="Arial"/>
          <w:sz w:val="24"/>
          <w:szCs w:val="24"/>
        </w:rPr>
        <w:t>3. Definitions</w:t>
      </w:r>
    </w:p>
    <w:p w14:paraId="7EDF1E9F"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For the purposes of this policy, a person is disabled under the Equality Act 2010 if they have a physical or mental impairment that has a substantial and long-term adverse effect on their ability to carry out normal day-to-day activities.</w:t>
      </w:r>
    </w:p>
    <w:p w14:paraId="50A6C14E"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 xml:space="preserve">Reasonable adjustments are changes made to avoid a disabled person being placed at a substantial disadvantage compared with a person who is not disabled. What is reasonable </w:t>
      </w:r>
      <w:r w:rsidRPr="007201EA">
        <w:rPr>
          <w:rFonts w:ascii="Arial" w:hAnsi="Arial"/>
          <w:sz w:val="24"/>
          <w:szCs w:val="24"/>
        </w:rPr>
        <w:lastRenderedPageBreak/>
        <w:t>will depend on the circumstances, including effectiveness, practicability, health and safety, cost, available resources and the student's individual needs.</w:t>
      </w:r>
    </w:p>
    <w:p w14:paraId="2852BDCE"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Accessibility is considered across three statutory planning areas: access to the curriculum; access to the physical environment; and access to information.</w:t>
      </w:r>
    </w:p>
    <w:p w14:paraId="094853F7" w14:textId="77777777" w:rsidR="00AB14AE" w:rsidRPr="007201EA" w:rsidRDefault="00252BD9" w:rsidP="007201EA">
      <w:pPr>
        <w:pStyle w:val="Heading1"/>
        <w:spacing w:before="200" w:after="100" w:line="276" w:lineRule="auto"/>
        <w:rPr>
          <w:rFonts w:ascii="Arial" w:hAnsi="Arial" w:cs="Arial"/>
          <w:sz w:val="24"/>
          <w:szCs w:val="24"/>
        </w:rPr>
      </w:pPr>
      <w:r w:rsidRPr="007201EA">
        <w:rPr>
          <w:rFonts w:ascii="Arial" w:hAnsi="Arial" w:cs="Arial"/>
          <w:sz w:val="24"/>
          <w:szCs w:val="24"/>
        </w:rPr>
        <w:t>4. Roles and Responsibilities</w:t>
      </w:r>
    </w:p>
    <w:p w14:paraId="36C9F330"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The Dovecote School Governance Body will:</w:t>
      </w:r>
    </w:p>
    <w:p w14:paraId="7C8344B6"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approve this policy and DC007 Accessibility Plan;</w:t>
      </w:r>
    </w:p>
    <w:p w14:paraId="52EFF6DF"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monitor the school's accessibility arrangements and the implementation of the plan; and</w:t>
      </w:r>
    </w:p>
    <w:p w14:paraId="5ADEB37C"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seek assurance that adequate resources are considered when accessibility priorities are set.</w:t>
      </w:r>
    </w:p>
    <w:p w14:paraId="2C987A29"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The Headteacher will:</w:t>
      </w:r>
    </w:p>
    <w:p w14:paraId="70932FC3"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ensure accessibility is considered within strategic and operational decision-making;</w:t>
      </w:r>
    </w:p>
    <w:p w14:paraId="599C46DF"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ensure relevant staff are aware of students' disabilities, medical needs and agreed adjustments where this information is necessary for safe and effective provision;</w:t>
      </w:r>
    </w:p>
    <w:p w14:paraId="5B57BCBD"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ensure accessibility needs are considered before admission and during transition, without using disability as a reason to discriminate unlawfully; and</w:t>
      </w:r>
    </w:p>
    <w:p w14:paraId="4FF095CC"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work with the SENCO, Governance Body, local authorities and external professionals to address barriers.</w:t>
      </w:r>
    </w:p>
    <w:p w14:paraId="5BAF859B"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The SENCO will:</w:t>
      </w:r>
    </w:p>
    <w:p w14:paraId="77A5649F"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coordinate accessibility planning with the Headteacher and relevant teams;</w:t>
      </w:r>
    </w:p>
    <w:p w14:paraId="1F121562"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maintain oversight of the needs of students with SEND and advise on reasonable adjustments, specialist resources and access arrangements;</w:t>
      </w:r>
    </w:p>
    <w:p w14:paraId="13CB208E"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contribute to the annual accessibility audit and review of DC007; and</w:t>
      </w:r>
    </w:p>
    <w:p w14:paraId="72AC93CA"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ensure that accessibility considerations are reflected in transition and EHCP-related planning where appropriate.</w:t>
      </w:r>
    </w:p>
    <w:p w14:paraId="61AEB307"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All staff will:</w:t>
      </w:r>
    </w:p>
    <w:p w14:paraId="0616FD1F"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follow this policy, DC007 and individual student plans;</w:t>
      </w:r>
    </w:p>
    <w:p w14:paraId="3AF93F1E"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make reasonable adjustments to practice where required and seek advice where a barrier cannot be resolved at classroom or team level;</w:t>
      </w:r>
    </w:p>
    <w:p w14:paraId="06F725DD"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avoid discriminatory practices and promote participation, dignity and independence; and</w:t>
      </w:r>
    </w:p>
    <w:p w14:paraId="52743918"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report accessibility barriers or emerging needs promptly to the appropriate leader.</w:t>
      </w:r>
    </w:p>
    <w:p w14:paraId="4FBF3532" w14:textId="77777777" w:rsidR="00AB14AE" w:rsidRPr="007201EA" w:rsidRDefault="00252BD9" w:rsidP="007201EA">
      <w:pPr>
        <w:pStyle w:val="Heading1"/>
        <w:spacing w:before="200" w:after="100" w:line="276" w:lineRule="auto"/>
        <w:rPr>
          <w:rFonts w:ascii="Arial" w:hAnsi="Arial" w:cs="Arial"/>
          <w:sz w:val="24"/>
          <w:szCs w:val="24"/>
        </w:rPr>
      </w:pPr>
      <w:r w:rsidRPr="007201EA">
        <w:rPr>
          <w:rFonts w:ascii="Arial" w:hAnsi="Arial" w:cs="Arial"/>
          <w:sz w:val="24"/>
          <w:szCs w:val="24"/>
        </w:rPr>
        <w:t>5. Accessibility Planning</w:t>
      </w:r>
    </w:p>
    <w:p w14:paraId="75689315"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DC007 Accessibility Plan is the school's statutory accessibility plan under Schedule 10 of the Equality Act 2010. It is maintained as a separate controlled document so that actions, responsible persons, resources, completion dates and progress can be monitored clearly.</w:t>
      </w:r>
    </w:p>
    <w:p w14:paraId="47DF7740"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lastRenderedPageBreak/>
        <w:t>The plan will address the three statutory objectives of increasing disabled students' participation in the curriculum, improving the physical environment, and improving the availability of accessible information. It will normally cover a three-year strategic period and will be reviewed at least annually, with actions updated sooner where needs, premises, technology or legislation change.</w:t>
      </w:r>
    </w:p>
    <w:p w14:paraId="62EEBE5F"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An accessibility audit will be undertaken at least annually by the SENCO with relevant leaders. The audit will consider current and prospective student needs, the physical environment, curriculum delivery, communication and information, technology, educational visits, transport interfaces and any barriers identified through feedback, incidents, complaints, EHCP reviews or professional advice.</w:t>
      </w:r>
    </w:p>
    <w:p w14:paraId="7C0A2078" w14:textId="77777777" w:rsidR="00AB14AE" w:rsidRPr="007201EA" w:rsidRDefault="00252BD9" w:rsidP="007201EA">
      <w:pPr>
        <w:pStyle w:val="Heading1"/>
        <w:spacing w:before="200" w:after="100" w:line="276" w:lineRule="auto"/>
        <w:rPr>
          <w:rFonts w:ascii="Arial" w:hAnsi="Arial" w:cs="Arial"/>
          <w:sz w:val="24"/>
          <w:szCs w:val="24"/>
        </w:rPr>
      </w:pPr>
      <w:r w:rsidRPr="007201EA">
        <w:rPr>
          <w:rFonts w:ascii="Arial" w:hAnsi="Arial" w:cs="Arial"/>
          <w:sz w:val="24"/>
          <w:szCs w:val="24"/>
        </w:rPr>
        <w:t>6. Equality and Reasonable Adjustments</w:t>
      </w:r>
    </w:p>
    <w:p w14:paraId="2B8C9341"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Dovecote School aims to ensure that disabled students are not treated less favourably because of disability and that reasonable adjustments are considered wherever a provision, criterion, practice, physical feature or means of communication creates a substantial disadvantage.</w:t>
      </w:r>
    </w:p>
    <w:p w14:paraId="4AFA0199"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Adjustments will be individual and may include changes to teaching approaches, timetables, communication methods, seating, sensory environment, equipment, access routes, supervision, assessment arrangements or the way information is presented. The school will involve the student and parents where appropriate and will seek specialist advice where required.</w:t>
      </w:r>
    </w:p>
    <w:p w14:paraId="741C3461"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Health and safety will not be used as a blanket reason to restrict access. Where a genuine risk is identified, the school will assess the risk proportionately and consider whether adjustments can enable safe participation.</w:t>
      </w:r>
    </w:p>
    <w:p w14:paraId="7912595B" w14:textId="77777777" w:rsidR="00AB14AE" w:rsidRPr="007201EA" w:rsidRDefault="00252BD9" w:rsidP="007201EA">
      <w:pPr>
        <w:pStyle w:val="Heading1"/>
        <w:spacing w:before="200" w:after="100" w:line="276" w:lineRule="auto"/>
        <w:rPr>
          <w:rFonts w:ascii="Arial" w:hAnsi="Arial" w:cs="Arial"/>
          <w:sz w:val="24"/>
          <w:szCs w:val="24"/>
        </w:rPr>
      </w:pPr>
      <w:r w:rsidRPr="007201EA">
        <w:rPr>
          <w:rFonts w:ascii="Arial" w:hAnsi="Arial" w:cs="Arial"/>
          <w:sz w:val="24"/>
          <w:szCs w:val="24"/>
        </w:rPr>
        <w:t>7. Admissions and Transition</w:t>
      </w:r>
    </w:p>
    <w:p w14:paraId="4FFAFC75"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The school will act in accordance with DC003 Admissions Policy. Disability or SEND will not, of itself, be a reason to refuse a placement. The school will consider whether it can meet the student's needs safely and effectively, taking account of the information provided through the local-authority consultation and assessment process.</w:t>
      </w:r>
    </w:p>
    <w:p w14:paraId="6AB3ECD8"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Before admission, the school will seek sufficient information to plan appropriate provision and reasonable adjustments. Transition arrangements may include meetings, visits, visual information, phased familiarisation, specialist equipment, staff training, risk assessment and liaison with the student's family, local authority and relevant professionals.</w:t>
      </w:r>
    </w:p>
    <w:p w14:paraId="1391FA3B"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Where a prospective student requires an adjustment to take part in an assessment, visit or transition activity, the school will consider and implement reasonable arrangements wherever practicable.</w:t>
      </w:r>
    </w:p>
    <w:p w14:paraId="62396227" w14:textId="77777777" w:rsidR="00AB14AE" w:rsidRPr="007201EA" w:rsidRDefault="00252BD9" w:rsidP="007201EA">
      <w:pPr>
        <w:pStyle w:val="Heading1"/>
        <w:spacing w:before="200" w:after="100" w:line="276" w:lineRule="auto"/>
        <w:rPr>
          <w:rFonts w:ascii="Arial" w:hAnsi="Arial" w:cs="Arial"/>
          <w:sz w:val="24"/>
          <w:szCs w:val="24"/>
        </w:rPr>
      </w:pPr>
      <w:r w:rsidRPr="007201EA">
        <w:rPr>
          <w:rFonts w:ascii="Arial" w:hAnsi="Arial" w:cs="Arial"/>
          <w:sz w:val="24"/>
          <w:szCs w:val="24"/>
        </w:rPr>
        <w:t>8. Curriculum and Participation</w:t>
      </w:r>
    </w:p>
    <w:p w14:paraId="4E775F43"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Dovecote School provides a needs-led curriculum designed to reduce barriers to learning and promote progress. Disabled students will be supported to participate in curriculum and wider school activities as fully as possible.</w:t>
      </w:r>
    </w:p>
    <w:p w14:paraId="548E7929"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lastRenderedPageBreak/>
        <w:t>The curriculum team, SENCO, therapy staff and class teams will work together to implement relevant EHCP provision and agreed strategies. Teaching, resources and activities will be adapted where required, and specialist advice will be sought where a barrier cannot be addressed effectively through existing provision.</w:t>
      </w:r>
    </w:p>
    <w:p w14:paraId="78CB0257"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 xml:space="preserve">Student information used to support access may include </w:t>
      </w:r>
      <w:proofErr w:type="gramStart"/>
      <w:r w:rsidRPr="007201EA">
        <w:rPr>
          <w:rFonts w:ascii="Arial" w:hAnsi="Arial"/>
          <w:sz w:val="24"/>
          <w:szCs w:val="24"/>
        </w:rPr>
        <w:t>All</w:t>
      </w:r>
      <w:proofErr w:type="gramEnd"/>
      <w:r w:rsidRPr="007201EA">
        <w:rPr>
          <w:rFonts w:ascii="Arial" w:hAnsi="Arial"/>
          <w:sz w:val="24"/>
          <w:szCs w:val="24"/>
        </w:rPr>
        <w:t xml:space="preserve"> About Me profiles, at-a-glance information, risk assessments, communication guidance, medical plans and individual support strategies. Access arrangements will be handled in a way that respects confidentiality and data-protection requirements.</w:t>
      </w:r>
    </w:p>
    <w:p w14:paraId="1F25CBC1"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Physical education, educational visits, enrichment and other activities will be planned inclusively. Where participation in the usual form is not reasonably possible, staff will consider meaningful alternatives rather than excluding a student automatically.</w:t>
      </w:r>
    </w:p>
    <w:p w14:paraId="0806603E" w14:textId="77777777" w:rsidR="00AB14AE" w:rsidRPr="007201EA" w:rsidRDefault="00252BD9" w:rsidP="007201EA">
      <w:pPr>
        <w:pStyle w:val="Heading1"/>
        <w:spacing w:before="200" w:after="100" w:line="276" w:lineRule="auto"/>
        <w:rPr>
          <w:rFonts w:ascii="Arial" w:hAnsi="Arial" w:cs="Arial"/>
          <w:sz w:val="24"/>
          <w:szCs w:val="24"/>
        </w:rPr>
      </w:pPr>
      <w:r w:rsidRPr="007201EA">
        <w:rPr>
          <w:rFonts w:ascii="Arial" w:hAnsi="Arial" w:cs="Arial"/>
          <w:sz w:val="24"/>
          <w:szCs w:val="24"/>
        </w:rPr>
        <w:t>9. Physical Environment</w:t>
      </w:r>
    </w:p>
    <w:p w14:paraId="77A6D5AE"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The school will seek to make its buildings, outdoor areas and facilities as accessible as reasonably practicable, taking account of the needs of current and prospective students. Accessibility will be considered when premises are altered, refurbished or repurposed and when equipment or furniture is purchased.</w:t>
      </w:r>
    </w:p>
    <w:p w14:paraId="56606607"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The school will not assume that the environment is fully accessible to every person. Individual needs will be considered through accessibility audits, risk assessment and transition planning. Where a physical barrier is identified, the school will consider adjustments such as alternative routes or rooms, layout changes, signage, lighting, acoustic or sensory adaptations, accessible furniture, equipment or support.</w:t>
      </w:r>
    </w:p>
    <w:p w14:paraId="4B36F116"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Specific physical-environment improvements and timescales will be recorded in DC007 Accessibility Plan.</w:t>
      </w:r>
    </w:p>
    <w:p w14:paraId="15CBAAF7" w14:textId="77777777" w:rsidR="00AB14AE" w:rsidRPr="007201EA" w:rsidRDefault="00252BD9" w:rsidP="007201EA">
      <w:pPr>
        <w:pStyle w:val="Heading1"/>
        <w:spacing w:before="200" w:after="100" w:line="276" w:lineRule="auto"/>
        <w:rPr>
          <w:rFonts w:ascii="Arial" w:hAnsi="Arial" w:cs="Arial"/>
          <w:sz w:val="24"/>
          <w:szCs w:val="24"/>
        </w:rPr>
      </w:pPr>
      <w:r w:rsidRPr="007201EA">
        <w:rPr>
          <w:rFonts w:ascii="Arial" w:hAnsi="Arial" w:cs="Arial"/>
          <w:sz w:val="24"/>
          <w:szCs w:val="24"/>
        </w:rPr>
        <w:t>10. Accessible Information and Digital Access</w:t>
      </w:r>
    </w:p>
    <w:p w14:paraId="416A94A1"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The school will take reasonable steps to ensure that information provided to students is available in a form they can access. This may include larger print, simplified or symbol-supported information, alternative formats, visual timetables, accessible digital documents, audio or other communication approaches according to individual need.</w:t>
      </w:r>
    </w:p>
    <w:p w14:paraId="30D4C898"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Digital accessibility will be considered when the school selects, creates or publishes digital content, systems and learning resources. Staff should use accessible document structures and formats where reasonably practicable and ensure that technology does not create avoidable barriers for students who use assistive technology or alternative methods of access.</w:t>
      </w:r>
    </w:p>
    <w:p w14:paraId="6E203C78"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Parents should inform the school if they require school information in an alternative accessible format. Requests will be considered reasonably and proportionately.</w:t>
      </w:r>
    </w:p>
    <w:p w14:paraId="65BCABD9" w14:textId="77777777" w:rsidR="00AB14AE" w:rsidRPr="007201EA" w:rsidRDefault="00252BD9" w:rsidP="007201EA">
      <w:pPr>
        <w:pStyle w:val="Heading1"/>
        <w:spacing w:before="200" w:after="100" w:line="276" w:lineRule="auto"/>
        <w:rPr>
          <w:rFonts w:ascii="Arial" w:hAnsi="Arial" w:cs="Arial"/>
          <w:sz w:val="24"/>
          <w:szCs w:val="24"/>
        </w:rPr>
      </w:pPr>
      <w:r w:rsidRPr="007201EA">
        <w:rPr>
          <w:rFonts w:ascii="Arial" w:hAnsi="Arial" w:cs="Arial"/>
          <w:sz w:val="24"/>
          <w:szCs w:val="24"/>
        </w:rPr>
        <w:t>11. Training, Awareness and Consultation</w:t>
      </w:r>
    </w:p>
    <w:p w14:paraId="12197F2C"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Staff will receive training and guidance appropriate to their role and the needs of the students they support. This may include disability awareness, communication strategies, sensory needs, medical conditions, use of specialist equipment and reasonable adjustments.</w:t>
      </w:r>
    </w:p>
    <w:p w14:paraId="77307E91"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lastRenderedPageBreak/>
        <w:t>The school will seek the views of students and parents when reviewing accessibility arrangements, particularly where an adjustment affects an individual student. Relevant external professionals and commissioning local authorities may also be consulted where specialist advice or coordinated action is required.</w:t>
      </w:r>
    </w:p>
    <w:p w14:paraId="1A747ABD"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Accessibility issues identified through complaints, safeguarding concerns, incidents, attendance, behaviour, EHCP review or quality assurance will be considered as part of continuous improvement.</w:t>
      </w:r>
    </w:p>
    <w:p w14:paraId="01955418" w14:textId="77777777" w:rsidR="00AB14AE" w:rsidRPr="007201EA" w:rsidRDefault="00252BD9" w:rsidP="007201EA">
      <w:pPr>
        <w:pStyle w:val="Heading1"/>
        <w:spacing w:before="200" w:after="100" w:line="276" w:lineRule="auto"/>
        <w:rPr>
          <w:rFonts w:ascii="Arial" w:hAnsi="Arial" w:cs="Arial"/>
          <w:sz w:val="24"/>
          <w:szCs w:val="24"/>
        </w:rPr>
      </w:pPr>
      <w:r w:rsidRPr="007201EA">
        <w:rPr>
          <w:rFonts w:ascii="Arial" w:hAnsi="Arial" w:cs="Arial"/>
          <w:sz w:val="24"/>
          <w:szCs w:val="24"/>
        </w:rPr>
        <w:t>12. Monitoring and Review</w:t>
      </w:r>
    </w:p>
    <w:p w14:paraId="58C7CF5E"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This policy will be reviewed annually by the SENCO and Headteacher and approved by the Dovecote School Governance Body. It will also be reviewed sooner where there is a significant change in legislation, statutory guidance, school premises or provision.</w:t>
      </w:r>
    </w:p>
    <w:p w14:paraId="046B4143"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Progress against DC007 Accessibility Plan will be reviewed at least annually and reported through the school's governance and compliance arrangements. The school will retain evidence of actions taken and will update the plan where priorities or timescales change.</w:t>
      </w:r>
    </w:p>
    <w:p w14:paraId="21B36CCD" w14:textId="77777777" w:rsidR="00AB14AE" w:rsidRPr="007201EA" w:rsidRDefault="00252BD9" w:rsidP="007201EA">
      <w:pPr>
        <w:pStyle w:val="Heading1"/>
        <w:spacing w:before="200" w:after="100" w:line="276" w:lineRule="auto"/>
        <w:rPr>
          <w:rFonts w:ascii="Arial" w:hAnsi="Arial" w:cs="Arial"/>
          <w:sz w:val="24"/>
          <w:szCs w:val="24"/>
        </w:rPr>
      </w:pPr>
      <w:r w:rsidRPr="007201EA">
        <w:rPr>
          <w:rFonts w:ascii="Arial" w:hAnsi="Arial" w:cs="Arial"/>
          <w:sz w:val="24"/>
          <w:szCs w:val="24"/>
        </w:rPr>
        <w:t>13. Links with Other Policies</w:t>
      </w:r>
    </w:p>
    <w:p w14:paraId="7B61B68E" w14:textId="77777777" w:rsidR="00AB14AE" w:rsidRPr="007201EA" w:rsidRDefault="00252BD9" w:rsidP="007201EA">
      <w:pPr>
        <w:spacing w:after="120" w:line="276" w:lineRule="auto"/>
        <w:rPr>
          <w:rFonts w:ascii="Arial" w:hAnsi="Arial"/>
          <w:sz w:val="24"/>
          <w:szCs w:val="24"/>
        </w:rPr>
      </w:pPr>
      <w:r w:rsidRPr="007201EA">
        <w:rPr>
          <w:rFonts w:ascii="Arial" w:hAnsi="Arial"/>
          <w:sz w:val="24"/>
          <w:szCs w:val="24"/>
        </w:rPr>
        <w:t>This policy should be read alongside the following Dovecote School documents:</w:t>
      </w:r>
    </w:p>
    <w:p w14:paraId="6EA56DBA"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DC003 Admissions Policy</w:t>
      </w:r>
    </w:p>
    <w:p w14:paraId="5B6F7A6B"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DC007 Accessibility Plan</w:t>
      </w:r>
    </w:p>
    <w:p w14:paraId="5EB852D4"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DC008 Child Protection and Safeguarding Policy</w:t>
      </w:r>
    </w:p>
    <w:p w14:paraId="604E87CC"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DC017 Behaviour (Building Positive Relationships) Policy</w:t>
      </w:r>
    </w:p>
    <w:p w14:paraId="3FBC95D2"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DC019 Health and Safety Policy</w:t>
      </w:r>
    </w:p>
    <w:p w14:paraId="40CC64AB"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DC023 Curriculum Policy</w:t>
      </w:r>
    </w:p>
    <w:p w14:paraId="7C3EC39E"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DC031 SEN Policy</w:t>
      </w:r>
    </w:p>
    <w:p w14:paraId="0EE379E4"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DC038 Student Equality, Equity, Diversity and Inclusion Policy</w:t>
      </w:r>
    </w:p>
    <w:p w14:paraId="47C7CC1C"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DC040 PSHE and RSE Policy</w:t>
      </w:r>
    </w:p>
    <w:p w14:paraId="56EE356C"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DC054 Supporting Pupils with Medical Conditions Policy</w:t>
      </w:r>
    </w:p>
    <w:p w14:paraId="0B84559E" w14:textId="77777777" w:rsidR="00AB14AE" w:rsidRPr="007201EA" w:rsidRDefault="00252BD9" w:rsidP="007201EA">
      <w:pPr>
        <w:spacing w:line="276" w:lineRule="auto"/>
        <w:ind w:left="360" w:hanging="216"/>
        <w:rPr>
          <w:rFonts w:ascii="Arial" w:hAnsi="Arial"/>
          <w:sz w:val="24"/>
          <w:szCs w:val="24"/>
        </w:rPr>
      </w:pPr>
      <w:r w:rsidRPr="007201EA">
        <w:rPr>
          <w:rFonts w:ascii="Arial" w:hAnsi="Arial"/>
          <w:b/>
          <w:sz w:val="24"/>
          <w:szCs w:val="24"/>
        </w:rPr>
        <w:t xml:space="preserve">• </w:t>
      </w:r>
      <w:r w:rsidRPr="007201EA">
        <w:rPr>
          <w:rFonts w:ascii="Arial" w:hAnsi="Arial"/>
          <w:sz w:val="24"/>
          <w:szCs w:val="24"/>
        </w:rPr>
        <w:t>DC085 Administering Medication Policy</w:t>
      </w:r>
    </w:p>
    <w:sectPr w:rsidR="00AB14AE" w:rsidRPr="007201EA" w:rsidSect="00EF7E4C">
      <w:headerReference w:type="default" r:id="rId12"/>
      <w:footerReference w:type="even" r:id="rId13"/>
      <w:footerReference w:type="default" r:id="rId14"/>
      <w:footerReference w:type="first" r:id="rId15"/>
      <w:pgSz w:w="11900" w:h="16840"/>
      <w:pgMar w:top="851" w:right="1134" w:bottom="1134" w:left="1134"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CE1FA" w14:textId="77777777" w:rsidR="00E41DEB" w:rsidRDefault="00E41DEB" w:rsidP="000C37B6">
      <w:r>
        <w:separator/>
      </w:r>
    </w:p>
  </w:endnote>
  <w:endnote w:type="continuationSeparator" w:id="0">
    <w:p w14:paraId="7E231C24" w14:textId="77777777" w:rsidR="00E41DEB" w:rsidRDefault="00E41DEB" w:rsidP="000C37B6">
      <w:r>
        <w:continuationSeparator/>
      </w:r>
    </w:p>
  </w:endnote>
  <w:endnote w:type="continuationNotice" w:id="1">
    <w:p w14:paraId="0271E665" w14:textId="77777777" w:rsidR="00E41DEB" w:rsidRDefault="00E41DE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Nova">
    <w:charset w:val="00"/>
    <w:family w:val="roman"/>
    <w:pitch w:val="variable"/>
    <w:sig w:usb0="80000287" w:usb1="00000002"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Lucida Grande">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61FAD" w14:textId="77777777" w:rsidR="00AC70BE" w:rsidRDefault="00AC70BE" w:rsidP="000C37B6">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sidR="007201EA">
      <w:rPr>
        <w:rStyle w:val="PageNumber"/>
        <w:noProof/>
      </w:rPr>
      <w:t>1</w:t>
    </w:r>
    <w:r>
      <w:rPr>
        <w:rStyle w:val="PageNumber"/>
      </w:rPr>
      <w:fldChar w:fldCharType="end"/>
    </w:r>
  </w:p>
  <w:p w14:paraId="6D9A0FFA" w14:textId="77777777" w:rsidR="00AC70BE" w:rsidRDefault="00AC70BE" w:rsidP="000C37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7D706" w14:textId="77777777" w:rsidR="003A0C47" w:rsidRDefault="003A0C47" w:rsidP="000C37B6">
    <w:pPr>
      <w:pStyle w:val="Footer"/>
      <w:jc w:val="center"/>
    </w:pPr>
    <w:r>
      <w:rPr>
        <w:sz w:val="18"/>
      </w:rPr>
      <w:t xml:space="preserve">Page </w:t>
    </w:r>
    <w:r>
      <w:fldChar w:fldCharType="begin"/>
    </w:r>
    <w:r>
      <w:instrText>PAGE</w:instrText>
    </w:r>
    <w:r>
      <w:fldChar w:fldCharType="separate"/>
    </w:r>
    <w:r w:rsidR="007201EA">
      <w:rPr>
        <w:noProof/>
      </w:rPr>
      <w:t>1</w:t>
    </w:r>
    <w:r>
      <w:fldChar w:fldCharType="end"/>
    </w:r>
    <w:r>
      <w:rPr>
        <w:sz w:val="18"/>
      </w:rPr>
      <w:t xml:space="preserve"> of </w:t>
    </w:r>
    <w:r>
      <w:fldChar w:fldCharType="begin"/>
    </w:r>
    <w:r>
      <w:instrText>NUMPAGES</w:instrText>
    </w:r>
    <w:r>
      <w:fldChar w:fldCharType="separate"/>
    </w:r>
    <w:r w:rsidR="007201EA">
      <w:rPr>
        <w:noProof/>
      </w:rPr>
      <w:t>1</w:t>
    </w:r>
    <w:r>
      <w:fldChar w:fldCharType="end"/>
    </w:r>
  </w:p>
  <w:p w14:paraId="22E0FCD0" w14:textId="77777777" w:rsidR="00AC70BE" w:rsidRDefault="00AC70BE" w:rsidP="000C37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0813C" w14:textId="77777777" w:rsidR="00AB14AE" w:rsidRDefault="00252BD9">
    <w:pPr>
      <w:pStyle w:val="Footer"/>
      <w:jc w:val="center"/>
    </w:pPr>
    <w:r>
      <w:rPr>
        <w:sz w:val="18"/>
      </w:rPr>
      <w:t xml:space="preserve">Page </w:t>
    </w:r>
    <w:r>
      <w:fldChar w:fldCharType="begin"/>
    </w:r>
    <w:r>
      <w:instrText>PAGE</w:instrText>
    </w:r>
    <w:r>
      <w:fldChar w:fldCharType="separate"/>
    </w:r>
    <w:r w:rsidR="007201EA">
      <w:rPr>
        <w:noProof/>
      </w:rPr>
      <w:t>1</w:t>
    </w:r>
    <w:r>
      <w:fldChar w:fldCharType="end"/>
    </w:r>
    <w:r>
      <w:rPr>
        <w:sz w:val="18"/>
      </w:rPr>
      <w:t xml:space="preserve"> of </w:t>
    </w:r>
    <w:r>
      <w:fldChar w:fldCharType="begin"/>
    </w:r>
    <w:r>
      <w:instrText>NUMPAGES</w:instrText>
    </w:r>
    <w:r>
      <w:fldChar w:fldCharType="separate"/>
    </w:r>
    <w:r w:rsidR="007201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E9EB5" w14:textId="77777777" w:rsidR="00E41DEB" w:rsidRDefault="00E41DEB" w:rsidP="000C37B6">
      <w:r>
        <w:separator/>
      </w:r>
    </w:p>
  </w:footnote>
  <w:footnote w:type="continuationSeparator" w:id="0">
    <w:p w14:paraId="092CBCA7" w14:textId="77777777" w:rsidR="00E41DEB" w:rsidRDefault="00E41DEB" w:rsidP="000C37B6">
      <w:r>
        <w:continuationSeparator/>
      </w:r>
    </w:p>
  </w:footnote>
  <w:footnote w:type="continuationNotice" w:id="1">
    <w:p w14:paraId="12F20CBA" w14:textId="77777777" w:rsidR="00E41DEB" w:rsidRDefault="00E41DEB">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67048" w14:textId="77777777" w:rsidR="00AB14AE" w:rsidRDefault="00AB14AE">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2AB"/>
    <w:multiLevelType w:val="hybridMultilevel"/>
    <w:tmpl w:val="4AC60C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A1D07"/>
    <w:multiLevelType w:val="hybridMultilevel"/>
    <w:tmpl w:val="7C621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E0095A"/>
    <w:multiLevelType w:val="hybridMultilevel"/>
    <w:tmpl w:val="D2B63EFC"/>
    <w:lvl w:ilvl="0" w:tplc="08090001">
      <w:start w:val="1"/>
      <w:numFmt w:val="bullet"/>
      <w:lvlText w:val=""/>
      <w:lvlJc w:val="left"/>
      <w:pPr>
        <w:ind w:left="720" w:hanging="360"/>
      </w:pPr>
      <w:rPr>
        <w:rFonts w:ascii="Symbol" w:hAnsi="Symbol" w:cs="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AEB082A"/>
    <w:multiLevelType w:val="hybridMultilevel"/>
    <w:tmpl w:val="AF0E4D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8927F3"/>
    <w:multiLevelType w:val="hybridMultilevel"/>
    <w:tmpl w:val="84147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6E63B7"/>
    <w:multiLevelType w:val="hybridMultilevel"/>
    <w:tmpl w:val="E508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C865DD"/>
    <w:multiLevelType w:val="hybridMultilevel"/>
    <w:tmpl w:val="43986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AE5D08"/>
    <w:multiLevelType w:val="hybridMultilevel"/>
    <w:tmpl w:val="87A42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C85854"/>
    <w:multiLevelType w:val="hybridMultilevel"/>
    <w:tmpl w:val="C0C27F22"/>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9" w15:restartNumberingAfterBreak="0">
    <w:nsid w:val="161C5D7F"/>
    <w:multiLevelType w:val="hybridMultilevel"/>
    <w:tmpl w:val="2F32EA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8D538D"/>
    <w:multiLevelType w:val="hybridMultilevel"/>
    <w:tmpl w:val="3B2EB5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8407F59"/>
    <w:multiLevelType w:val="hybridMultilevel"/>
    <w:tmpl w:val="A1C6D9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0751F1"/>
    <w:multiLevelType w:val="hybridMultilevel"/>
    <w:tmpl w:val="83609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7A00D9"/>
    <w:multiLevelType w:val="hybridMultilevel"/>
    <w:tmpl w:val="86B65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653F2A"/>
    <w:multiLevelType w:val="hybridMultilevel"/>
    <w:tmpl w:val="FA3EAE7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5C23DC9"/>
    <w:multiLevelType w:val="multilevel"/>
    <w:tmpl w:val="04B8533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 w15:restartNumberingAfterBreak="0">
    <w:nsid w:val="2A6403B4"/>
    <w:multiLevelType w:val="hybridMultilevel"/>
    <w:tmpl w:val="871CC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F50D1B"/>
    <w:multiLevelType w:val="hybridMultilevel"/>
    <w:tmpl w:val="FA88C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9F0542"/>
    <w:multiLevelType w:val="hybridMultilevel"/>
    <w:tmpl w:val="E32479C2"/>
    <w:lvl w:ilvl="0" w:tplc="08090001">
      <w:start w:val="1"/>
      <w:numFmt w:val="bullet"/>
      <w:lvlText w:val=""/>
      <w:lvlJc w:val="left"/>
      <w:pPr>
        <w:ind w:left="720" w:hanging="360"/>
      </w:pPr>
      <w:rPr>
        <w:rFonts w:ascii="Symbol" w:hAnsi="Symbol" w:cs="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5DD204A"/>
    <w:multiLevelType w:val="hybridMultilevel"/>
    <w:tmpl w:val="9AA05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7E3C89"/>
    <w:multiLevelType w:val="multilevel"/>
    <w:tmpl w:val="0D083A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B07A07"/>
    <w:multiLevelType w:val="hybridMultilevel"/>
    <w:tmpl w:val="4630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6B0ECE"/>
    <w:multiLevelType w:val="hybridMultilevel"/>
    <w:tmpl w:val="A12815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3B66537"/>
    <w:multiLevelType w:val="hybridMultilevel"/>
    <w:tmpl w:val="71A43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257B01"/>
    <w:multiLevelType w:val="hybridMultilevel"/>
    <w:tmpl w:val="694AC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CE6182"/>
    <w:multiLevelType w:val="hybridMultilevel"/>
    <w:tmpl w:val="E5709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0C2FB5"/>
    <w:multiLevelType w:val="multilevel"/>
    <w:tmpl w:val="E9FAC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E51133"/>
    <w:multiLevelType w:val="hybridMultilevel"/>
    <w:tmpl w:val="0F6035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E20543"/>
    <w:multiLevelType w:val="hybridMultilevel"/>
    <w:tmpl w:val="4630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F141A1"/>
    <w:multiLevelType w:val="hybridMultilevel"/>
    <w:tmpl w:val="90A69780"/>
    <w:lvl w:ilvl="0" w:tplc="85DCF24C">
      <w:start w:val="1"/>
      <w:numFmt w:val="bullet"/>
      <w:pStyle w:val="ColorfulList-Accent11"/>
      <w:lvlText w:val=""/>
      <w:lvlJc w:val="left"/>
      <w:pPr>
        <w:ind w:left="6328" w:hanging="360"/>
      </w:pPr>
      <w:rPr>
        <w:rFonts w:ascii="Symbol" w:hAnsi="Symbol" w:hint="default"/>
      </w:rPr>
    </w:lvl>
    <w:lvl w:ilvl="1" w:tplc="08090003" w:tentative="1">
      <w:start w:val="1"/>
      <w:numFmt w:val="bullet"/>
      <w:lvlText w:val="o"/>
      <w:lvlJc w:val="left"/>
      <w:pPr>
        <w:ind w:left="7048" w:hanging="360"/>
      </w:pPr>
      <w:rPr>
        <w:rFonts w:ascii="Courier New" w:hAnsi="Courier New" w:cs="Courier New" w:hint="default"/>
      </w:rPr>
    </w:lvl>
    <w:lvl w:ilvl="2" w:tplc="08090005" w:tentative="1">
      <w:start w:val="1"/>
      <w:numFmt w:val="bullet"/>
      <w:lvlText w:val=""/>
      <w:lvlJc w:val="left"/>
      <w:pPr>
        <w:ind w:left="7768" w:hanging="360"/>
      </w:pPr>
      <w:rPr>
        <w:rFonts w:ascii="Wingdings" w:hAnsi="Wingdings" w:hint="default"/>
      </w:rPr>
    </w:lvl>
    <w:lvl w:ilvl="3" w:tplc="08090001" w:tentative="1">
      <w:start w:val="1"/>
      <w:numFmt w:val="bullet"/>
      <w:lvlText w:val=""/>
      <w:lvlJc w:val="left"/>
      <w:pPr>
        <w:ind w:left="8488" w:hanging="360"/>
      </w:pPr>
      <w:rPr>
        <w:rFonts w:ascii="Symbol" w:hAnsi="Symbol" w:hint="default"/>
      </w:rPr>
    </w:lvl>
    <w:lvl w:ilvl="4" w:tplc="08090003" w:tentative="1">
      <w:start w:val="1"/>
      <w:numFmt w:val="bullet"/>
      <w:lvlText w:val="o"/>
      <w:lvlJc w:val="left"/>
      <w:pPr>
        <w:ind w:left="9208" w:hanging="360"/>
      </w:pPr>
      <w:rPr>
        <w:rFonts w:ascii="Courier New" w:hAnsi="Courier New" w:cs="Courier New" w:hint="default"/>
      </w:rPr>
    </w:lvl>
    <w:lvl w:ilvl="5" w:tplc="08090005" w:tentative="1">
      <w:start w:val="1"/>
      <w:numFmt w:val="bullet"/>
      <w:lvlText w:val=""/>
      <w:lvlJc w:val="left"/>
      <w:pPr>
        <w:ind w:left="9928" w:hanging="360"/>
      </w:pPr>
      <w:rPr>
        <w:rFonts w:ascii="Wingdings" w:hAnsi="Wingdings" w:hint="default"/>
      </w:rPr>
    </w:lvl>
    <w:lvl w:ilvl="6" w:tplc="08090001" w:tentative="1">
      <w:start w:val="1"/>
      <w:numFmt w:val="bullet"/>
      <w:lvlText w:val=""/>
      <w:lvlJc w:val="left"/>
      <w:pPr>
        <w:ind w:left="10648" w:hanging="360"/>
      </w:pPr>
      <w:rPr>
        <w:rFonts w:ascii="Symbol" w:hAnsi="Symbol" w:hint="default"/>
      </w:rPr>
    </w:lvl>
    <w:lvl w:ilvl="7" w:tplc="08090003" w:tentative="1">
      <w:start w:val="1"/>
      <w:numFmt w:val="bullet"/>
      <w:lvlText w:val="o"/>
      <w:lvlJc w:val="left"/>
      <w:pPr>
        <w:ind w:left="11368" w:hanging="360"/>
      </w:pPr>
      <w:rPr>
        <w:rFonts w:ascii="Courier New" w:hAnsi="Courier New" w:cs="Courier New" w:hint="default"/>
      </w:rPr>
    </w:lvl>
    <w:lvl w:ilvl="8" w:tplc="08090005" w:tentative="1">
      <w:start w:val="1"/>
      <w:numFmt w:val="bullet"/>
      <w:lvlText w:val=""/>
      <w:lvlJc w:val="left"/>
      <w:pPr>
        <w:ind w:left="12088" w:hanging="360"/>
      </w:pPr>
      <w:rPr>
        <w:rFonts w:ascii="Wingdings" w:hAnsi="Wingdings" w:hint="default"/>
      </w:rPr>
    </w:lvl>
  </w:abstractNum>
  <w:abstractNum w:abstractNumId="30" w15:restartNumberingAfterBreak="0">
    <w:nsid w:val="5F593087"/>
    <w:multiLevelType w:val="hybridMultilevel"/>
    <w:tmpl w:val="AC002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BA7B5D"/>
    <w:multiLevelType w:val="hybridMultilevel"/>
    <w:tmpl w:val="9D182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82372B"/>
    <w:multiLevelType w:val="multilevel"/>
    <w:tmpl w:val="48241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D75A81"/>
    <w:multiLevelType w:val="hybridMultilevel"/>
    <w:tmpl w:val="99EC7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DD1C86"/>
    <w:multiLevelType w:val="multilevel"/>
    <w:tmpl w:val="CDDAA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EE6460"/>
    <w:multiLevelType w:val="multilevel"/>
    <w:tmpl w:val="064A85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177232984">
    <w:abstractNumId w:val="17"/>
  </w:num>
  <w:num w:numId="2" w16cid:durableId="680473367">
    <w:abstractNumId w:val="29"/>
  </w:num>
  <w:num w:numId="3" w16cid:durableId="1992784296">
    <w:abstractNumId w:val="6"/>
  </w:num>
  <w:num w:numId="4" w16cid:durableId="907106593">
    <w:abstractNumId w:val="23"/>
  </w:num>
  <w:num w:numId="5" w16cid:durableId="977077508">
    <w:abstractNumId w:val="3"/>
  </w:num>
  <w:num w:numId="6" w16cid:durableId="1337074090">
    <w:abstractNumId w:val="12"/>
  </w:num>
  <w:num w:numId="7" w16cid:durableId="131480438">
    <w:abstractNumId w:val="7"/>
  </w:num>
  <w:num w:numId="8" w16cid:durableId="1939675809">
    <w:abstractNumId w:val="21"/>
  </w:num>
  <w:num w:numId="9" w16cid:durableId="1968510533">
    <w:abstractNumId w:val="11"/>
  </w:num>
  <w:num w:numId="10" w16cid:durableId="285239753">
    <w:abstractNumId w:val="33"/>
  </w:num>
  <w:num w:numId="11" w16cid:durableId="1299409720">
    <w:abstractNumId w:val="31"/>
  </w:num>
  <w:num w:numId="12" w16cid:durableId="1319577317">
    <w:abstractNumId w:val="24"/>
  </w:num>
  <w:num w:numId="13" w16cid:durableId="1613435777">
    <w:abstractNumId w:val="13"/>
  </w:num>
  <w:num w:numId="14" w16cid:durableId="563685284">
    <w:abstractNumId w:val="22"/>
  </w:num>
  <w:num w:numId="15" w16cid:durableId="2119400071">
    <w:abstractNumId w:val="25"/>
  </w:num>
  <w:num w:numId="16" w16cid:durableId="313874711">
    <w:abstractNumId w:val="1"/>
  </w:num>
  <w:num w:numId="17" w16cid:durableId="1690717961">
    <w:abstractNumId w:val="5"/>
  </w:num>
  <w:num w:numId="18" w16cid:durableId="1124890292">
    <w:abstractNumId w:val="14"/>
  </w:num>
  <w:num w:numId="19" w16cid:durableId="1251398">
    <w:abstractNumId w:val="9"/>
  </w:num>
  <w:num w:numId="20" w16cid:durableId="735788381">
    <w:abstractNumId w:val="28"/>
  </w:num>
  <w:num w:numId="21" w16cid:durableId="1085762591">
    <w:abstractNumId w:val="0"/>
  </w:num>
  <w:num w:numId="22" w16cid:durableId="1957178971">
    <w:abstractNumId w:val="19"/>
  </w:num>
  <w:num w:numId="23" w16cid:durableId="1490946565">
    <w:abstractNumId w:val="4"/>
  </w:num>
  <w:num w:numId="24" w16cid:durableId="1712345416">
    <w:abstractNumId w:val="19"/>
  </w:num>
  <w:num w:numId="25" w16cid:durableId="482158768">
    <w:abstractNumId w:val="10"/>
  </w:num>
  <w:num w:numId="26" w16cid:durableId="1347706981">
    <w:abstractNumId w:val="17"/>
  </w:num>
  <w:num w:numId="27" w16cid:durableId="1506703539">
    <w:abstractNumId w:val="8"/>
  </w:num>
  <w:num w:numId="28" w16cid:durableId="169688712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7223988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20123473">
    <w:abstractNumId w:val="2"/>
  </w:num>
  <w:num w:numId="31" w16cid:durableId="1710178938">
    <w:abstractNumId w:val="27"/>
  </w:num>
  <w:num w:numId="32" w16cid:durableId="1075782756">
    <w:abstractNumId w:val="30"/>
  </w:num>
  <w:num w:numId="33" w16cid:durableId="1402606420">
    <w:abstractNumId w:val="16"/>
  </w:num>
  <w:num w:numId="34" w16cid:durableId="430586005">
    <w:abstractNumId w:val="34"/>
  </w:num>
  <w:num w:numId="35" w16cid:durableId="531920837">
    <w:abstractNumId w:val="20"/>
  </w:num>
  <w:num w:numId="36" w16cid:durableId="1415006515">
    <w:abstractNumId w:val="15"/>
  </w:num>
  <w:num w:numId="37" w16cid:durableId="25565477">
    <w:abstractNumId w:val="35"/>
  </w:num>
  <w:num w:numId="38" w16cid:durableId="1161385344">
    <w:abstractNumId w:val="26"/>
  </w:num>
  <w:num w:numId="39" w16cid:durableId="1058940415">
    <w:abstractNumId w:val="3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00648"/>
    <w:rsid w:val="0000148B"/>
    <w:rsid w:val="00002935"/>
    <w:rsid w:val="00002B24"/>
    <w:rsid w:val="0000418A"/>
    <w:rsid w:val="000041A2"/>
    <w:rsid w:val="00010427"/>
    <w:rsid w:val="00012A4F"/>
    <w:rsid w:val="00014EB2"/>
    <w:rsid w:val="00016B49"/>
    <w:rsid w:val="00016F6D"/>
    <w:rsid w:val="0001772B"/>
    <w:rsid w:val="00021AF1"/>
    <w:rsid w:val="00021D12"/>
    <w:rsid w:val="00022314"/>
    <w:rsid w:val="00023E6E"/>
    <w:rsid w:val="0002420D"/>
    <w:rsid w:val="00024379"/>
    <w:rsid w:val="000258A7"/>
    <w:rsid w:val="00026144"/>
    <w:rsid w:val="00026700"/>
    <w:rsid w:val="0002773D"/>
    <w:rsid w:val="00032D87"/>
    <w:rsid w:val="00032FDA"/>
    <w:rsid w:val="00033D6D"/>
    <w:rsid w:val="00035530"/>
    <w:rsid w:val="00041C65"/>
    <w:rsid w:val="00042646"/>
    <w:rsid w:val="00043D9F"/>
    <w:rsid w:val="00044D7A"/>
    <w:rsid w:val="00046E23"/>
    <w:rsid w:val="00047941"/>
    <w:rsid w:val="00050DC7"/>
    <w:rsid w:val="00053AE4"/>
    <w:rsid w:val="00055AF9"/>
    <w:rsid w:val="00055FA3"/>
    <w:rsid w:val="00057F29"/>
    <w:rsid w:val="00062A5F"/>
    <w:rsid w:val="00064BD0"/>
    <w:rsid w:val="000672EE"/>
    <w:rsid w:val="00070DD1"/>
    <w:rsid w:val="00071AD4"/>
    <w:rsid w:val="00072C8E"/>
    <w:rsid w:val="000745B2"/>
    <w:rsid w:val="0007594F"/>
    <w:rsid w:val="00076C10"/>
    <w:rsid w:val="00080C4B"/>
    <w:rsid w:val="00086828"/>
    <w:rsid w:val="000904C0"/>
    <w:rsid w:val="00094882"/>
    <w:rsid w:val="0009569D"/>
    <w:rsid w:val="000978F6"/>
    <w:rsid w:val="00097A19"/>
    <w:rsid w:val="000A024C"/>
    <w:rsid w:val="000A2866"/>
    <w:rsid w:val="000A2E5F"/>
    <w:rsid w:val="000A32F8"/>
    <w:rsid w:val="000A4735"/>
    <w:rsid w:val="000A51B2"/>
    <w:rsid w:val="000B207A"/>
    <w:rsid w:val="000B2986"/>
    <w:rsid w:val="000B321D"/>
    <w:rsid w:val="000B5AF4"/>
    <w:rsid w:val="000B64EC"/>
    <w:rsid w:val="000B6920"/>
    <w:rsid w:val="000B7B91"/>
    <w:rsid w:val="000C3014"/>
    <w:rsid w:val="000C37B6"/>
    <w:rsid w:val="000C5C80"/>
    <w:rsid w:val="000C75B7"/>
    <w:rsid w:val="000D050F"/>
    <w:rsid w:val="000D0F7B"/>
    <w:rsid w:val="000D704E"/>
    <w:rsid w:val="000E011E"/>
    <w:rsid w:val="000E0D72"/>
    <w:rsid w:val="000E1DC6"/>
    <w:rsid w:val="000E29BC"/>
    <w:rsid w:val="000E3F5F"/>
    <w:rsid w:val="000F36F7"/>
    <w:rsid w:val="000F5255"/>
    <w:rsid w:val="0011340D"/>
    <w:rsid w:val="0011435C"/>
    <w:rsid w:val="00114978"/>
    <w:rsid w:val="00120294"/>
    <w:rsid w:val="00120428"/>
    <w:rsid w:val="00121218"/>
    <w:rsid w:val="00124FAA"/>
    <w:rsid w:val="001265C7"/>
    <w:rsid w:val="001272D5"/>
    <w:rsid w:val="001300AC"/>
    <w:rsid w:val="001303E9"/>
    <w:rsid w:val="00130D08"/>
    <w:rsid w:val="00135B35"/>
    <w:rsid w:val="00137E4B"/>
    <w:rsid w:val="00142124"/>
    <w:rsid w:val="00142566"/>
    <w:rsid w:val="00142881"/>
    <w:rsid w:val="00147DF8"/>
    <w:rsid w:val="00154D4A"/>
    <w:rsid w:val="00155BC3"/>
    <w:rsid w:val="00157BDE"/>
    <w:rsid w:val="00160511"/>
    <w:rsid w:val="00162D2F"/>
    <w:rsid w:val="0016303E"/>
    <w:rsid w:val="0016370A"/>
    <w:rsid w:val="001654AD"/>
    <w:rsid w:val="0016614D"/>
    <w:rsid w:val="00166B5A"/>
    <w:rsid w:val="00166DF3"/>
    <w:rsid w:val="00166EEE"/>
    <w:rsid w:val="00167714"/>
    <w:rsid w:val="00167BA4"/>
    <w:rsid w:val="00172533"/>
    <w:rsid w:val="00173DAE"/>
    <w:rsid w:val="001754D8"/>
    <w:rsid w:val="0017700E"/>
    <w:rsid w:val="00182678"/>
    <w:rsid w:val="00185205"/>
    <w:rsid w:val="0018534B"/>
    <w:rsid w:val="00186679"/>
    <w:rsid w:val="00187BFB"/>
    <w:rsid w:val="00187F51"/>
    <w:rsid w:val="00190890"/>
    <w:rsid w:val="00190926"/>
    <w:rsid w:val="00192776"/>
    <w:rsid w:val="00192AD5"/>
    <w:rsid w:val="00194C23"/>
    <w:rsid w:val="001A1AE7"/>
    <w:rsid w:val="001A2F49"/>
    <w:rsid w:val="001A3378"/>
    <w:rsid w:val="001A51A1"/>
    <w:rsid w:val="001A53FB"/>
    <w:rsid w:val="001A5B70"/>
    <w:rsid w:val="001B0588"/>
    <w:rsid w:val="001B160C"/>
    <w:rsid w:val="001B18D5"/>
    <w:rsid w:val="001B1B15"/>
    <w:rsid w:val="001B2B95"/>
    <w:rsid w:val="001B37D1"/>
    <w:rsid w:val="001B3939"/>
    <w:rsid w:val="001B62F0"/>
    <w:rsid w:val="001B7611"/>
    <w:rsid w:val="001C129A"/>
    <w:rsid w:val="001C13E4"/>
    <w:rsid w:val="001C1B9E"/>
    <w:rsid w:val="001C44AF"/>
    <w:rsid w:val="001C7A13"/>
    <w:rsid w:val="001C7E49"/>
    <w:rsid w:val="001D00DD"/>
    <w:rsid w:val="001D2652"/>
    <w:rsid w:val="001D35C5"/>
    <w:rsid w:val="001D40F2"/>
    <w:rsid w:val="001D484D"/>
    <w:rsid w:val="001D6630"/>
    <w:rsid w:val="001D794C"/>
    <w:rsid w:val="001D7A1F"/>
    <w:rsid w:val="001E1FDB"/>
    <w:rsid w:val="001E259E"/>
    <w:rsid w:val="001E4B1E"/>
    <w:rsid w:val="001E5F69"/>
    <w:rsid w:val="001F0C08"/>
    <w:rsid w:val="001F2562"/>
    <w:rsid w:val="001F2B3E"/>
    <w:rsid w:val="001F39D6"/>
    <w:rsid w:val="001F3BF7"/>
    <w:rsid w:val="001F41BB"/>
    <w:rsid w:val="001F4A23"/>
    <w:rsid w:val="001F5017"/>
    <w:rsid w:val="001F5AA9"/>
    <w:rsid w:val="001F6B2E"/>
    <w:rsid w:val="001F7C67"/>
    <w:rsid w:val="00204182"/>
    <w:rsid w:val="002044F5"/>
    <w:rsid w:val="00204E8B"/>
    <w:rsid w:val="002120C2"/>
    <w:rsid w:val="00212869"/>
    <w:rsid w:val="00214466"/>
    <w:rsid w:val="00215655"/>
    <w:rsid w:val="0022091E"/>
    <w:rsid w:val="00221786"/>
    <w:rsid w:val="00222B6A"/>
    <w:rsid w:val="00223884"/>
    <w:rsid w:val="0022394C"/>
    <w:rsid w:val="00224238"/>
    <w:rsid w:val="00224CFD"/>
    <w:rsid w:val="00224EF4"/>
    <w:rsid w:val="00226514"/>
    <w:rsid w:val="00227E8B"/>
    <w:rsid w:val="00230CF2"/>
    <w:rsid w:val="00231590"/>
    <w:rsid w:val="00232103"/>
    <w:rsid w:val="002414BC"/>
    <w:rsid w:val="00242030"/>
    <w:rsid w:val="00243CF3"/>
    <w:rsid w:val="00244A2E"/>
    <w:rsid w:val="00244D8B"/>
    <w:rsid w:val="00245760"/>
    <w:rsid w:val="00247970"/>
    <w:rsid w:val="00247A11"/>
    <w:rsid w:val="00252BD9"/>
    <w:rsid w:val="00253B32"/>
    <w:rsid w:val="002627DC"/>
    <w:rsid w:val="00263139"/>
    <w:rsid w:val="00264157"/>
    <w:rsid w:val="00265C3E"/>
    <w:rsid w:val="0027029A"/>
    <w:rsid w:val="00270738"/>
    <w:rsid w:val="00271E17"/>
    <w:rsid w:val="002747F6"/>
    <w:rsid w:val="00281284"/>
    <w:rsid w:val="00281896"/>
    <w:rsid w:val="0028544F"/>
    <w:rsid w:val="00287AFD"/>
    <w:rsid w:val="00292211"/>
    <w:rsid w:val="0029384E"/>
    <w:rsid w:val="00296337"/>
    <w:rsid w:val="00296424"/>
    <w:rsid w:val="00297014"/>
    <w:rsid w:val="0029701E"/>
    <w:rsid w:val="0029726F"/>
    <w:rsid w:val="00297D7D"/>
    <w:rsid w:val="002A14B8"/>
    <w:rsid w:val="002A1B3A"/>
    <w:rsid w:val="002A27B4"/>
    <w:rsid w:val="002A2EA9"/>
    <w:rsid w:val="002A482C"/>
    <w:rsid w:val="002A51AB"/>
    <w:rsid w:val="002A540A"/>
    <w:rsid w:val="002A7531"/>
    <w:rsid w:val="002B10C4"/>
    <w:rsid w:val="002B3228"/>
    <w:rsid w:val="002B3DFA"/>
    <w:rsid w:val="002B46A0"/>
    <w:rsid w:val="002B473F"/>
    <w:rsid w:val="002B56B5"/>
    <w:rsid w:val="002B6394"/>
    <w:rsid w:val="002C03DF"/>
    <w:rsid w:val="002C06B5"/>
    <w:rsid w:val="002C38C0"/>
    <w:rsid w:val="002C76C0"/>
    <w:rsid w:val="002D18CC"/>
    <w:rsid w:val="002D1C38"/>
    <w:rsid w:val="002D1DEA"/>
    <w:rsid w:val="002D5D64"/>
    <w:rsid w:val="002D7018"/>
    <w:rsid w:val="002E0584"/>
    <w:rsid w:val="002E586D"/>
    <w:rsid w:val="002E6B83"/>
    <w:rsid w:val="002E6CAB"/>
    <w:rsid w:val="002E6CEC"/>
    <w:rsid w:val="002E753B"/>
    <w:rsid w:val="002E7F4F"/>
    <w:rsid w:val="002F11F7"/>
    <w:rsid w:val="002F1222"/>
    <w:rsid w:val="002F2410"/>
    <w:rsid w:val="002F511F"/>
    <w:rsid w:val="002F5C25"/>
    <w:rsid w:val="002F73D6"/>
    <w:rsid w:val="00303C38"/>
    <w:rsid w:val="0030478F"/>
    <w:rsid w:val="00304B3B"/>
    <w:rsid w:val="003064CB"/>
    <w:rsid w:val="003101B7"/>
    <w:rsid w:val="00314AA0"/>
    <w:rsid w:val="00314B29"/>
    <w:rsid w:val="003179E3"/>
    <w:rsid w:val="00320177"/>
    <w:rsid w:val="00320629"/>
    <w:rsid w:val="0032183B"/>
    <w:rsid w:val="003218F9"/>
    <w:rsid w:val="003232B7"/>
    <w:rsid w:val="003258B9"/>
    <w:rsid w:val="00325F3B"/>
    <w:rsid w:val="003332F4"/>
    <w:rsid w:val="003351C1"/>
    <w:rsid w:val="00342539"/>
    <w:rsid w:val="0034364B"/>
    <w:rsid w:val="00343C67"/>
    <w:rsid w:val="00343DD8"/>
    <w:rsid w:val="00345704"/>
    <w:rsid w:val="00346052"/>
    <w:rsid w:val="00346550"/>
    <w:rsid w:val="003476C3"/>
    <w:rsid w:val="00347B72"/>
    <w:rsid w:val="003518D9"/>
    <w:rsid w:val="003544D0"/>
    <w:rsid w:val="00355A60"/>
    <w:rsid w:val="0035636E"/>
    <w:rsid w:val="003600F8"/>
    <w:rsid w:val="00360EB5"/>
    <w:rsid w:val="00362C64"/>
    <w:rsid w:val="0036381C"/>
    <w:rsid w:val="00363EC5"/>
    <w:rsid w:val="00365560"/>
    <w:rsid w:val="00372D79"/>
    <w:rsid w:val="00375E48"/>
    <w:rsid w:val="003778AC"/>
    <w:rsid w:val="00380B77"/>
    <w:rsid w:val="003825E2"/>
    <w:rsid w:val="00382B62"/>
    <w:rsid w:val="00383BDC"/>
    <w:rsid w:val="003846F3"/>
    <w:rsid w:val="00386A1E"/>
    <w:rsid w:val="00391735"/>
    <w:rsid w:val="003925E5"/>
    <w:rsid w:val="00397E17"/>
    <w:rsid w:val="003A0C47"/>
    <w:rsid w:val="003A56EA"/>
    <w:rsid w:val="003A5B61"/>
    <w:rsid w:val="003A6A7A"/>
    <w:rsid w:val="003B0AD5"/>
    <w:rsid w:val="003B10D2"/>
    <w:rsid w:val="003B2337"/>
    <w:rsid w:val="003C0372"/>
    <w:rsid w:val="003C0FBB"/>
    <w:rsid w:val="003C2B5B"/>
    <w:rsid w:val="003C2EA5"/>
    <w:rsid w:val="003C3CBA"/>
    <w:rsid w:val="003C5671"/>
    <w:rsid w:val="003C649A"/>
    <w:rsid w:val="003C6A9B"/>
    <w:rsid w:val="003C7B22"/>
    <w:rsid w:val="003C7D0B"/>
    <w:rsid w:val="003D032A"/>
    <w:rsid w:val="003D058D"/>
    <w:rsid w:val="003D1B3C"/>
    <w:rsid w:val="003D5D07"/>
    <w:rsid w:val="003E301C"/>
    <w:rsid w:val="003E351C"/>
    <w:rsid w:val="003E49A4"/>
    <w:rsid w:val="003E5379"/>
    <w:rsid w:val="003E5CFD"/>
    <w:rsid w:val="003E5E52"/>
    <w:rsid w:val="003E6704"/>
    <w:rsid w:val="003E7D98"/>
    <w:rsid w:val="003F0736"/>
    <w:rsid w:val="003F105F"/>
    <w:rsid w:val="00405566"/>
    <w:rsid w:val="0040571E"/>
    <w:rsid w:val="00406F1B"/>
    <w:rsid w:val="00407A06"/>
    <w:rsid w:val="00410A84"/>
    <w:rsid w:val="00410F1A"/>
    <w:rsid w:val="0041299A"/>
    <w:rsid w:val="00412CF9"/>
    <w:rsid w:val="004154C8"/>
    <w:rsid w:val="00415566"/>
    <w:rsid w:val="004174AC"/>
    <w:rsid w:val="00420DC6"/>
    <w:rsid w:val="004238C0"/>
    <w:rsid w:val="00423FCE"/>
    <w:rsid w:val="00431FBB"/>
    <w:rsid w:val="004329DF"/>
    <w:rsid w:val="004345CD"/>
    <w:rsid w:val="00434F30"/>
    <w:rsid w:val="0043751A"/>
    <w:rsid w:val="00437636"/>
    <w:rsid w:val="00440CA4"/>
    <w:rsid w:val="004426C9"/>
    <w:rsid w:val="004463EB"/>
    <w:rsid w:val="00447948"/>
    <w:rsid w:val="004513D4"/>
    <w:rsid w:val="004515DB"/>
    <w:rsid w:val="004531DE"/>
    <w:rsid w:val="004545B1"/>
    <w:rsid w:val="00455C52"/>
    <w:rsid w:val="00456549"/>
    <w:rsid w:val="00460583"/>
    <w:rsid w:val="00460869"/>
    <w:rsid w:val="00461E46"/>
    <w:rsid w:val="004657FB"/>
    <w:rsid w:val="00466EA8"/>
    <w:rsid w:val="00467070"/>
    <w:rsid w:val="00470417"/>
    <w:rsid w:val="00470E5C"/>
    <w:rsid w:val="00472A9D"/>
    <w:rsid w:val="00476A0C"/>
    <w:rsid w:val="00476B62"/>
    <w:rsid w:val="004773F4"/>
    <w:rsid w:val="00482334"/>
    <w:rsid w:val="00484386"/>
    <w:rsid w:val="00485B50"/>
    <w:rsid w:val="004861BA"/>
    <w:rsid w:val="00486E8B"/>
    <w:rsid w:val="00486F69"/>
    <w:rsid w:val="00494D89"/>
    <w:rsid w:val="00495AC0"/>
    <w:rsid w:val="00496A56"/>
    <w:rsid w:val="004A2395"/>
    <w:rsid w:val="004A23E3"/>
    <w:rsid w:val="004A386A"/>
    <w:rsid w:val="004A3ED5"/>
    <w:rsid w:val="004A5769"/>
    <w:rsid w:val="004B3D1C"/>
    <w:rsid w:val="004B44F9"/>
    <w:rsid w:val="004B4E93"/>
    <w:rsid w:val="004B64BA"/>
    <w:rsid w:val="004B7CCA"/>
    <w:rsid w:val="004C00BB"/>
    <w:rsid w:val="004C277C"/>
    <w:rsid w:val="004C3275"/>
    <w:rsid w:val="004C4F75"/>
    <w:rsid w:val="004D1E92"/>
    <w:rsid w:val="004D2DEF"/>
    <w:rsid w:val="004D3215"/>
    <w:rsid w:val="004D33E0"/>
    <w:rsid w:val="004D5F57"/>
    <w:rsid w:val="004D6838"/>
    <w:rsid w:val="004D7992"/>
    <w:rsid w:val="004E2DD5"/>
    <w:rsid w:val="004E3BE6"/>
    <w:rsid w:val="004E4903"/>
    <w:rsid w:val="004E6F98"/>
    <w:rsid w:val="004F1B5E"/>
    <w:rsid w:val="004F1E47"/>
    <w:rsid w:val="004F2526"/>
    <w:rsid w:val="004F2B49"/>
    <w:rsid w:val="004F59E0"/>
    <w:rsid w:val="004F6B7F"/>
    <w:rsid w:val="0050218E"/>
    <w:rsid w:val="00504FC7"/>
    <w:rsid w:val="00505A43"/>
    <w:rsid w:val="00507975"/>
    <w:rsid w:val="00507A48"/>
    <w:rsid w:val="00511D76"/>
    <w:rsid w:val="00511EDF"/>
    <w:rsid w:val="00512CD9"/>
    <w:rsid w:val="00513813"/>
    <w:rsid w:val="005148C2"/>
    <w:rsid w:val="0051576F"/>
    <w:rsid w:val="00516A1D"/>
    <w:rsid w:val="00517B90"/>
    <w:rsid w:val="00520F04"/>
    <w:rsid w:val="005216CB"/>
    <w:rsid w:val="00523793"/>
    <w:rsid w:val="00523E75"/>
    <w:rsid w:val="00526A13"/>
    <w:rsid w:val="00531247"/>
    <w:rsid w:val="00531883"/>
    <w:rsid w:val="00532F73"/>
    <w:rsid w:val="00534B1A"/>
    <w:rsid w:val="00534B1D"/>
    <w:rsid w:val="00534DD9"/>
    <w:rsid w:val="00534F46"/>
    <w:rsid w:val="00535AA3"/>
    <w:rsid w:val="005365BD"/>
    <w:rsid w:val="00536A06"/>
    <w:rsid w:val="00536BC8"/>
    <w:rsid w:val="00540F87"/>
    <w:rsid w:val="005420B4"/>
    <w:rsid w:val="005437F5"/>
    <w:rsid w:val="00546C18"/>
    <w:rsid w:val="005470CA"/>
    <w:rsid w:val="005508B5"/>
    <w:rsid w:val="00550D1D"/>
    <w:rsid w:val="005530A6"/>
    <w:rsid w:val="00553E6B"/>
    <w:rsid w:val="005543BC"/>
    <w:rsid w:val="00555DDB"/>
    <w:rsid w:val="005603C8"/>
    <w:rsid w:val="00561B69"/>
    <w:rsid w:val="005641BC"/>
    <w:rsid w:val="00564F7B"/>
    <w:rsid w:val="00566070"/>
    <w:rsid w:val="00566888"/>
    <w:rsid w:val="005671DA"/>
    <w:rsid w:val="00570170"/>
    <w:rsid w:val="005746F3"/>
    <w:rsid w:val="005763D1"/>
    <w:rsid w:val="00577591"/>
    <w:rsid w:val="00577856"/>
    <w:rsid w:val="00577E74"/>
    <w:rsid w:val="00582AB3"/>
    <w:rsid w:val="005834DA"/>
    <w:rsid w:val="005859A0"/>
    <w:rsid w:val="0058688F"/>
    <w:rsid w:val="005914D9"/>
    <w:rsid w:val="00592D87"/>
    <w:rsid w:val="0059589D"/>
    <w:rsid w:val="005A333C"/>
    <w:rsid w:val="005B053B"/>
    <w:rsid w:val="005B3F3F"/>
    <w:rsid w:val="005B4F96"/>
    <w:rsid w:val="005B7393"/>
    <w:rsid w:val="005B7DC0"/>
    <w:rsid w:val="005C00C4"/>
    <w:rsid w:val="005C17BA"/>
    <w:rsid w:val="005C6C5B"/>
    <w:rsid w:val="005D2D0D"/>
    <w:rsid w:val="005D45FE"/>
    <w:rsid w:val="005D60A7"/>
    <w:rsid w:val="005D751A"/>
    <w:rsid w:val="005E151B"/>
    <w:rsid w:val="005E189D"/>
    <w:rsid w:val="005E5AAF"/>
    <w:rsid w:val="005E7A58"/>
    <w:rsid w:val="005F199D"/>
    <w:rsid w:val="005F4377"/>
    <w:rsid w:val="005F6B51"/>
    <w:rsid w:val="005F6E3B"/>
    <w:rsid w:val="005F7B66"/>
    <w:rsid w:val="00601552"/>
    <w:rsid w:val="006050F5"/>
    <w:rsid w:val="0060586F"/>
    <w:rsid w:val="00610909"/>
    <w:rsid w:val="00610D1F"/>
    <w:rsid w:val="00612CB7"/>
    <w:rsid w:val="00613557"/>
    <w:rsid w:val="00614608"/>
    <w:rsid w:val="0061682A"/>
    <w:rsid w:val="00616FF4"/>
    <w:rsid w:val="006170F6"/>
    <w:rsid w:val="00617AE2"/>
    <w:rsid w:val="006202A8"/>
    <w:rsid w:val="006217A7"/>
    <w:rsid w:val="006227F3"/>
    <w:rsid w:val="006229EA"/>
    <w:rsid w:val="00623D7A"/>
    <w:rsid w:val="0062414B"/>
    <w:rsid w:val="00625AEA"/>
    <w:rsid w:val="00626325"/>
    <w:rsid w:val="006268F2"/>
    <w:rsid w:val="00630B30"/>
    <w:rsid w:val="006312EC"/>
    <w:rsid w:val="00637DC8"/>
    <w:rsid w:val="00640C09"/>
    <w:rsid w:val="00641519"/>
    <w:rsid w:val="00641BD7"/>
    <w:rsid w:val="006420ED"/>
    <w:rsid w:val="0064529E"/>
    <w:rsid w:val="00651531"/>
    <w:rsid w:val="00652B5C"/>
    <w:rsid w:val="00652BD1"/>
    <w:rsid w:val="00653518"/>
    <w:rsid w:val="006546E2"/>
    <w:rsid w:val="00655C88"/>
    <w:rsid w:val="00656A3F"/>
    <w:rsid w:val="00656ABE"/>
    <w:rsid w:val="00657555"/>
    <w:rsid w:val="006605CE"/>
    <w:rsid w:val="00661D1C"/>
    <w:rsid w:val="00662BAA"/>
    <w:rsid w:val="00662FEC"/>
    <w:rsid w:val="006636D5"/>
    <w:rsid w:val="006640F1"/>
    <w:rsid w:val="0066430E"/>
    <w:rsid w:val="00664AE6"/>
    <w:rsid w:val="0066605A"/>
    <w:rsid w:val="00666271"/>
    <w:rsid w:val="0066745B"/>
    <w:rsid w:val="00670561"/>
    <w:rsid w:val="0067080C"/>
    <w:rsid w:val="00670837"/>
    <w:rsid w:val="006710E2"/>
    <w:rsid w:val="00671830"/>
    <w:rsid w:val="00673897"/>
    <w:rsid w:val="00677EE0"/>
    <w:rsid w:val="00680F01"/>
    <w:rsid w:val="006831F8"/>
    <w:rsid w:val="0068484E"/>
    <w:rsid w:val="00685B74"/>
    <w:rsid w:val="00685D1A"/>
    <w:rsid w:val="0068695D"/>
    <w:rsid w:val="00690839"/>
    <w:rsid w:val="00690E58"/>
    <w:rsid w:val="00694CAA"/>
    <w:rsid w:val="0069677A"/>
    <w:rsid w:val="00697626"/>
    <w:rsid w:val="006A0263"/>
    <w:rsid w:val="006A1F42"/>
    <w:rsid w:val="006A515E"/>
    <w:rsid w:val="006A5683"/>
    <w:rsid w:val="006B0DAB"/>
    <w:rsid w:val="006B1162"/>
    <w:rsid w:val="006B17F3"/>
    <w:rsid w:val="006B4FB3"/>
    <w:rsid w:val="006B55A9"/>
    <w:rsid w:val="006B763E"/>
    <w:rsid w:val="006C17FF"/>
    <w:rsid w:val="006C29F4"/>
    <w:rsid w:val="006C2B53"/>
    <w:rsid w:val="006C2D5E"/>
    <w:rsid w:val="006C5D1C"/>
    <w:rsid w:val="006C645B"/>
    <w:rsid w:val="006C684C"/>
    <w:rsid w:val="006D1192"/>
    <w:rsid w:val="006D2A7E"/>
    <w:rsid w:val="006D4F9C"/>
    <w:rsid w:val="006D5EC9"/>
    <w:rsid w:val="006E16AF"/>
    <w:rsid w:val="006E68C2"/>
    <w:rsid w:val="006F36CA"/>
    <w:rsid w:val="006F3AB0"/>
    <w:rsid w:val="006F507A"/>
    <w:rsid w:val="006F666C"/>
    <w:rsid w:val="006F7595"/>
    <w:rsid w:val="006F791D"/>
    <w:rsid w:val="0070204D"/>
    <w:rsid w:val="00702BD5"/>
    <w:rsid w:val="00704108"/>
    <w:rsid w:val="007042A5"/>
    <w:rsid w:val="00706D87"/>
    <w:rsid w:val="007071E4"/>
    <w:rsid w:val="00710C9F"/>
    <w:rsid w:val="00711722"/>
    <w:rsid w:val="0071243B"/>
    <w:rsid w:val="00713C3A"/>
    <w:rsid w:val="007147AB"/>
    <w:rsid w:val="007201EA"/>
    <w:rsid w:val="00724A81"/>
    <w:rsid w:val="00725B3A"/>
    <w:rsid w:val="007270A5"/>
    <w:rsid w:val="00731B5D"/>
    <w:rsid w:val="00734AB4"/>
    <w:rsid w:val="00736481"/>
    <w:rsid w:val="00736B92"/>
    <w:rsid w:val="0074136D"/>
    <w:rsid w:val="00743998"/>
    <w:rsid w:val="00746F51"/>
    <w:rsid w:val="00747FD0"/>
    <w:rsid w:val="00751FC1"/>
    <w:rsid w:val="007539E1"/>
    <w:rsid w:val="00754676"/>
    <w:rsid w:val="00755F3C"/>
    <w:rsid w:val="007562B2"/>
    <w:rsid w:val="00761D98"/>
    <w:rsid w:val="00762C77"/>
    <w:rsid w:val="00763A1E"/>
    <w:rsid w:val="00765923"/>
    <w:rsid w:val="0076600B"/>
    <w:rsid w:val="00767903"/>
    <w:rsid w:val="007708DA"/>
    <w:rsid w:val="00775E1C"/>
    <w:rsid w:val="007773BE"/>
    <w:rsid w:val="00780195"/>
    <w:rsid w:val="007802FB"/>
    <w:rsid w:val="007821FD"/>
    <w:rsid w:val="0078282A"/>
    <w:rsid w:val="007834BD"/>
    <w:rsid w:val="00784A12"/>
    <w:rsid w:val="00793DAB"/>
    <w:rsid w:val="00795527"/>
    <w:rsid w:val="007959D9"/>
    <w:rsid w:val="00795C90"/>
    <w:rsid w:val="00796474"/>
    <w:rsid w:val="007976AE"/>
    <w:rsid w:val="00797A32"/>
    <w:rsid w:val="007A089D"/>
    <w:rsid w:val="007A157A"/>
    <w:rsid w:val="007A1748"/>
    <w:rsid w:val="007A5215"/>
    <w:rsid w:val="007A55AB"/>
    <w:rsid w:val="007B04E8"/>
    <w:rsid w:val="007B7EAB"/>
    <w:rsid w:val="007C0CB5"/>
    <w:rsid w:val="007C1A18"/>
    <w:rsid w:val="007C3C5E"/>
    <w:rsid w:val="007C679F"/>
    <w:rsid w:val="007C73D4"/>
    <w:rsid w:val="007C7461"/>
    <w:rsid w:val="007D06CE"/>
    <w:rsid w:val="007D2323"/>
    <w:rsid w:val="007D2B9C"/>
    <w:rsid w:val="007D50A3"/>
    <w:rsid w:val="007D7882"/>
    <w:rsid w:val="007E492D"/>
    <w:rsid w:val="007E660F"/>
    <w:rsid w:val="007E6CB5"/>
    <w:rsid w:val="007E759E"/>
    <w:rsid w:val="007F13F4"/>
    <w:rsid w:val="007F4A53"/>
    <w:rsid w:val="007F4E1F"/>
    <w:rsid w:val="007F5DEE"/>
    <w:rsid w:val="007F707F"/>
    <w:rsid w:val="007F7907"/>
    <w:rsid w:val="008000A0"/>
    <w:rsid w:val="00800604"/>
    <w:rsid w:val="00800797"/>
    <w:rsid w:val="0080084A"/>
    <w:rsid w:val="008012DA"/>
    <w:rsid w:val="00801947"/>
    <w:rsid w:val="00801FFC"/>
    <w:rsid w:val="00802F92"/>
    <w:rsid w:val="008047EE"/>
    <w:rsid w:val="008048E1"/>
    <w:rsid w:val="00805794"/>
    <w:rsid w:val="00807B69"/>
    <w:rsid w:val="0081149E"/>
    <w:rsid w:val="0081192E"/>
    <w:rsid w:val="00814B64"/>
    <w:rsid w:val="008154A4"/>
    <w:rsid w:val="00815B81"/>
    <w:rsid w:val="0081667B"/>
    <w:rsid w:val="008171B7"/>
    <w:rsid w:val="00817489"/>
    <w:rsid w:val="0082193C"/>
    <w:rsid w:val="00821EA8"/>
    <w:rsid w:val="008222FB"/>
    <w:rsid w:val="0082332B"/>
    <w:rsid w:val="00823E8E"/>
    <w:rsid w:val="00824FE2"/>
    <w:rsid w:val="00826132"/>
    <w:rsid w:val="00826224"/>
    <w:rsid w:val="00826382"/>
    <w:rsid w:val="00826439"/>
    <w:rsid w:val="00827ADA"/>
    <w:rsid w:val="00830031"/>
    <w:rsid w:val="0083160F"/>
    <w:rsid w:val="00831EDE"/>
    <w:rsid w:val="00833C11"/>
    <w:rsid w:val="00834539"/>
    <w:rsid w:val="00836087"/>
    <w:rsid w:val="0083610B"/>
    <w:rsid w:val="00837CF7"/>
    <w:rsid w:val="00840B63"/>
    <w:rsid w:val="00842351"/>
    <w:rsid w:val="008423B1"/>
    <w:rsid w:val="00842E85"/>
    <w:rsid w:val="00844CD2"/>
    <w:rsid w:val="0084609A"/>
    <w:rsid w:val="00850B6D"/>
    <w:rsid w:val="0085217F"/>
    <w:rsid w:val="00853EA7"/>
    <w:rsid w:val="00854103"/>
    <w:rsid w:val="0085493A"/>
    <w:rsid w:val="00856671"/>
    <w:rsid w:val="008608DE"/>
    <w:rsid w:val="00860FD6"/>
    <w:rsid w:val="00862F83"/>
    <w:rsid w:val="008640A7"/>
    <w:rsid w:val="0086454E"/>
    <w:rsid w:val="00864C6F"/>
    <w:rsid w:val="00870475"/>
    <w:rsid w:val="00870C06"/>
    <w:rsid w:val="008712C7"/>
    <w:rsid w:val="00871482"/>
    <w:rsid w:val="00874A5F"/>
    <w:rsid w:val="00874CDA"/>
    <w:rsid w:val="00874E93"/>
    <w:rsid w:val="00875373"/>
    <w:rsid w:val="00876D38"/>
    <w:rsid w:val="0087791F"/>
    <w:rsid w:val="00880A58"/>
    <w:rsid w:val="008810AD"/>
    <w:rsid w:val="008813BF"/>
    <w:rsid w:val="0088201D"/>
    <w:rsid w:val="0088302C"/>
    <w:rsid w:val="00883530"/>
    <w:rsid w:val="00885061"/>
    <w:rsid w:val="00886FD5"/>
    <w:rsid w:val="008913FA"/>
    <w:rsid w:val="00892299"/>
    <w:rsid w:val="00892376"/>
    <w:rsid w:val="0089267B"/>
    <w:rsid w:val="00893729"/>
    <w:rsid w:val="00895ADD"/>
    <w:rsid w:val="0089695F"/>
    <w:rsid w:val="00896A5E"/>
    <w:rsid w:val="008A0034"/>
    <w:rsid w:val="008A3764"/>
    <w:rsid w:val="008A48B6"/>
    <w:rsid w:val="008A5A66"/>
    <w:rsid w:val="008A631C"/>
    <w:rsid w:val="008A68D0"/>
    <w:rsid w:val="008B092F"/>
    <w:rsid w:val="008B1777"/>
    <w:rsid w:val="008B2C04"/>
    <w:rsid w:val="008B5A05"/>
    <w:rsid w:val="008B7FD4"/>
    <w:rsid w:val="008C0BF2"/>
    <w:rsid w:val="008C194C"/>
    <w:rsid w:val="008C2C9E"/>
    <w:rsid w:val="008C5CDB"/>
    <w:rsid w:val="008C759A"/>
    <w:rsid w:val="008D11B7"/>
    <w:rsid w:val="008D1568"/>
    <w:rsid w:val="008D5E8E"/>
    <w:rsid w:val="008D6EE5"/>
    <w:rsid w:val="008D762A"/>
    <w:rsid w:val="008D7EF1"/>
    <w:rsid w:val="008E48DF"/>
    <w:rsid w:val="008E4CE5"/>
    <w:rsid w:val="008E5035"/>
    <w:rsid w:val="008F7193"/>
    <w:rsid w:val="008F71D1"/>
    <w:rsid w:val="008F71DF"/>
    <w:rsid w:val="008F727B"/>
    <w:rsid w:val="00907B9B"/>
    <w:rsid w:val="00911879"/>
    <w:rsid w:val="00911A5D"/>
    <w:rsid w:val="00920D10"/>
    <w:rsid w:val="00921814"/>
    <w:rsid w:val="00922BA3"/>
    <w:rsid w:val="00922CDF"/>
    <w:rsid w:val="00924D83"/>
    <w:rsid w:val="00927FDB"/>
    <w:rsid w:val="009305FC"/>
    <w:rsid w:val="00930857"/>
    <w:rsid w:val="00935EDC"/>
    <w:rsid w:val="0093624E"/>
    <w:rsid w:val="00936A60"/>
    <w:rsid w:val="00940A06"/>
    <w:rsid w:val="009432B1"/>
    <w:rsid w:val="009437F8"/>
    <w:rsid w:val="009469CE"/>
    <w:rsid w:val="00946BCA"/>
    <w:rsid w:val="0094736C"/>
    <w:rsid w:val="00947F35"/>
    <w:rsid w:val="009511FE"/>
    <w:rsid w:val="0095297D"/>
    <w:rsid w:val="00952CE8"/>
    <w:rsid w:val="00952FE2"/>
    <w:rsid w:val="009536EB"/>
    <w:rsid w:val="0095775E"/>
    <w:rsid w:val="0096059B"/>
    <w:rsid w:val="0096083D"/>
    <w:rsid w:val="00963B61"/>
    <w:rsid w:val="00966184"/>
    <w:rsid w:val="0096723B"/>
    <w:rsid w:val="00970557"/>
    <w:rsid w:val="00973609"/>
    <w:rsid w:val="00974422"/>
    <w:rsid w:val="0097666B"/>
    <w:rsid w:val="00977790"/>
    <w:rsid w:val="00981694"/>
    <w:rsid w:val="00981D93"/>
    <w:rsid w:val="00984BC6"/>
    <w:rsid w:val="0098739E"/>
    <w:rsid w:val="00987636"/>
    <w:rsid w:val="00987E53"/>
    <w:rsid w:val="009900EF"/>
    <w:rsid w:val="00990434"/>
    <w:rsid w:val="0099098B"/>
    <w:rsid w:val="00991352"/>
    <w:rsid w:val="00991CAE"/>
    <w:rsid w:val="009A0BD8"/>
    <w:rsid w:val="009A0C3F"/>
    <w:rsid w:val="009A1E6E"/>
    <w:rsid w:val="009A2486"/>
    <w:rsid w:val="009A2D43"/>
    <w:rsid w:val="009A5A4B"/>
    <w:rsid w:val="009B0446"/>
    <w:rsid w:val="009B0B3C"/>
    <w:rsid w:val="009B1D0C"/>
    <w:rsid w:val="009B4832"/>
    <w:rsid w:val="009B50D2"/>
    <w:rsid w:val="009B5146"/>
    <w:rsid w:val="009B65FB"/>
    <w:rsid w:val="009C08A5"/>
    <w:rsid w:val="009C1F33"/>
    <w:rsid w:val="009C1FBB"/>
    <w:rsid w:val="009C36E1"/>
    <w:rsid w:val="009C5BD5"/>
    <w:rsid w:val="009D0044"/>
    <w:rsid w:val="009D3D25"/>
    <w:rsid w:val="009D45F3"/>
    <w:rsid w:val="009D7E9E"/>
    <w:rsid w:val="009E035A"/>
    <w:rsid w:val="009E068E"/>
    <w:rsid w:val="009E5767"/>
    <w:rsid w:val="009E6009"/>
    <w:rsid w:val="009E7244"/>
    <w:rsid w:val="009E7968"/>
    <w:rsid w:val="009F41B5"/>
    <w:rsid w:val="009F50DB"/>
    <w:rsid w:val="009F609F"/>
    <w:rsid w:val="009F60B3"/>
    <w:rsid w:val="009F71DA"/>
    <w:rsid w:val="009F7705"/>
    <w:rsid w:val="00A02AC7"/>
    <w:rsid w:val="00A04B61"/>
    <w:rsid w:val="00A04CA3"/>
    <w:rsid w:val="00A05B9A"/>
    <w:rsid w:val="00A063EC"/>
    <w:rsid w:val="00A06443"/>
    <w:rsid w:val="00A06E6B"/>
    <w:rsid w:val="00A07708"/>
    <w:rsid w:val="00A07918"/>
    <w:rsid w:val="00A10D94"/>
    <w:rsid w:val="00A172BA"/>
    <w:rsid w:val="00A17D39"/>
    <w:rsid w:val="00A203BC"/>
    <w:rsid w:val="00A23476"/>
    <w:rsid w:val="00A247F2"/>
    <w:rsid w:val="00A25B11"/>
    <w:rsid w:val="00A25B80"/>
    <w:rsid w:val="00A30E73"/>
    <w:rsid w:val="00A31BCF"/>
    <w:rsid w:val="00A33276"/>
    <w:rsid w:val="00A335A5"/>
    <w:rsid w:val="00A33F81"/>
    <w:rsid w:val="00A367E2"/>
    <w:rsid w:val="00A3751F"/>
    <w:rsid w:val="00A403C1"/>
    <w:rsid w:val="00A40558"/>
    <w:rsid w:val="00A41751"/>
    <w:rsid w:val="00A4351B"/>
    <w:rsid w:val="00A4373B"/>
    <w:rsid w:val="00A452F0"/>
    <w:rsid w:val="00A473AD"/>
    <w:rsid w:val="00A5169F"/>
    <w:rsid w:val="00A608B0"/>
    <w:rsid w:val="00A618B7"/>
    <w:rsid w:val="00A6262D"/>
    <w:rsid w:val="00A65042"/>
    <w:rsid w:val="00A65856"/>
    <w:rsid w:val="00A6610F"/>
    <w:rsid w:val="00A67530"/>
    <w:rsid w:val="00A70A3B"/>
    <w:rsid w:val="00A70BF5"/>
    <w:rsid w:val="00A75666"/>
    <w:rsid w:val="00A76F23"/>
    <w:rsid w:val="00A77652"/>
    <w:rsid w:val="00A84DC4"/>
    <w:rsid w:val="00A851EA"/>
    <w:rsid w:val="00A854A4"/>
    <w:rsid w:val="00A86531"/>
    <w:rsid w:val="00A86935"/>
    <w:rsid w:val="00A8727F"/>
    <w:rsid w:val="00A9212D"/>
    <w:rsid w:val="00A92F14"/>
    <w:rsid w:val="00A93553"/>
    <w:rsid w:val="00A93CED"/>
    <w:rsid w:val="00A95095"/>
    <w:rsid w:val="00A953CD"/>
    <w:rsid w:val="00AA0876"/>
    <w:rsid w:val="00AA4192"/>
    <w:rsid w:val="00AA4521"/>
    <w:rsid w:val="00AA53A0"/>
    <w:rsid w:val="00AA5ADD"/>
    <w:rsid w:val="00AA7C54"/>
    <w:rsid w:val="00AB13EC"/>
    <w:rsid w:val="00AB14AE"/>
    <w:rsid w:val="00AB41A8"/>
    <w:rsid w:val="00AB583A"/>
    <w:rsid w:val="00AB6A03"/>
    <w:rsid w:val="00AC07C5"/>
    <w:rsid w:val="00AC3409"/>
    <w:rsid w:val="00AC4CDF"/>
    <w:rsid w:val="00AC70BE"/>
    <w:rsid w:val="00AC7CBB"/>
    <w:rsid w:val="00AD17D5"/>
    <w:rsid w:val="00AD2436"/>
    <w:rsid w:val="00AD7833"/>
    <w:rsid w:val="00AE05DE"/>
    <w:rsid w:val="00AE0F4D"/>
    <w:rsid w:val="00AE252B"/>
    <w:rsid w:val="00AF0897"/>
    <w:rsid w:val="00AF47A1"/>
    <w:rsid w:val="00AF5B69"/>
    <w:rsid w:val="00AF65F3"/>
    <w:rsid w:val="00AF777B"/>
    <w:rsid w:val="00AF7B06"/>
    <w:rsid w:val="00B01457"/>
    <w:rsid w:val="00B03759"/>
    <w:rsid w:val="00B03E78"/>
    <w:rsid w:val="00B043FE"/>
    <w:rsid w:val="00B114DE"/>
    <w:rsid w:val="00B12040"/>
    <w:rsid w:val="00B1396D"/>
    <w:rsid w:val="00B13C4A"/>
    <w:rsid w:val="00B13EA8"/>
    <w:rsid w:val="00B15675"/>
    <w:rsid w:val="00B17762"/>
    <w:rsid w:val="00B21F2C"/>
    <w:rsid w:val="00B222E0"/>
    <w:rsid w:val="00B24D25"/>
    <w:rsid w:val="00B26E16"/>
    <w:rsid w:val="00B27B9F"/>
    <w:rsid w:val="00B27EDC"/>
    <w:rsid w:val="00B31B50"/>
    <w:rsid w:val="00B34CC7"/>
    <w:rsid w:val="00B37360"/>
    <w:rsid w:val="00B375F6"/>
    <w:rsid w:val="00B40130"/>
    <w:rsid w:val="00B41302"/>
    <w:rsid w:val="00B418DA"/>
    <w:rsid w:val="00B41EB5"/>
    <w:rsid w:val="00B4268D"/>
    <w:rsid w:val="00B43A6C"/>
    <w:rsid w:val="00B43E62"/>
    <w:rsid w:val="00B45019"/>
    <w:rsid w:val="00B45619"/>
    <w:rsid w:val="00B47F20"/>
    <w:rsid w:val="00B5496E"/>
    <w:rsid w:val="00B552E7"/>
    <w:rsid w:val="00B56E77"/>
    <w:rsid w:val="00B60520"/>
    <w:rsid w:val="00B63096"/>
    <w:rsid w:val="00B6364F"/>
    <w:rsid w:val="00B6750C"/>
    <w:rsid w:val="00B67F40"/>
    <w:rsid w:val="00B702EF"/>
    <w:rsid w:val="00B7205C"/>
    <w:rsid w:val="00B75977"/>
    <w:rsid w:val="00B773BF"/>
    <w:rsid w:val="00B8056E"/>
    <w:rsid w:val="00B8249F"/>
    <w:rsid w:val="00B83477"/>
    <w:rsid w:val="00B83BBA"/>
    <w:rsid w:val="00B87717"/>
    <w:rsid w:val="00B90422"/>
    <w:rsid w:val="00B90B60"/>
    <w:rsid w:val="00B91F5B"/>
    <w:rsid w:val="00B920FE"/>
    <w:rsid w:val="00B9246C"/>
    <w:rsid w:val="00B92733"/>
    <w:rsid w:val="00B92B44"/>
    <w:rsid w:val="00B92E1F"/>
    <w:rsid w:val="00B94EDA"/>
    <w:rsid w:val="00B9533A"/>
    <w:rsid w:val="00B96F48"/>
    <w:rsid w:val="00BA3096"/>
    <w:rsid w:val="00BA5C0A"/>
    <w:rsid w:val="00BA7E7A"/>
    <w:rsid w:val="00BB4A4C"/>
    <w:rsid w:val="00BB50D0"/>
    <w:rsid w:val="00BB760C"/>
    <w:rsid w:val="00BC176D"/>
    <w:rsid w:val="00BC19C7"/>
    <w:rsid w:val="00BC2427"/>
    <w:rsid w:val="00BC2D8A"/>
    <w:rsid w:val="00BC340E"/>
    <w:rsid w:val="00BC4927"/>
    <w:rsid w:val="00BC49E3"/>
    <w:rsid w:val="00BC7542"/>
    <w:rsid w:val="00BC7D98"/>
    <w:rsid w:val="00BD0243"/>
    <w:rsid w:val="00BD1C12"/>
    <w:rsid w:val="00BD2E3A"/>
    <w:rsid w:val="00BD4406"/>
    <w:rsid w:val="00BD4D22"/>
    <w:rsid w:val="00BD513D"/>
    <w:rsid w:val="00BD6AFB"/>
    <w:rsid w:val="00BE0686"/>
    <w:rsid w:val="00BE0C5A"/>
    <w:rsid w:val="00BE176E"/>
    <w:rsid w:val="00BE2502"/>
    <w:rsid w:val="00BE3784"/>
    <w:rsid w:val="00BE3B93"/>
    <w:rsid w:val="00BE5247"/>
    <w:rsid w:val="00BE53A5"/>
    <w:rsid w:val="00BE56BE"/>
    <w:rsid w:val="00BE72EA"/>
    <w:rsid w:val="00BF449A"/>
    <w:rsid w:val="00BF5764"/>
    <w:rsid w:val="00BF7FE7"/>
    <w:rsid w:val="00C003A3"/>
    <w:rsid w:val="00C03BBF"/>
    <w:rsid w:val="00C04FBB"/>
    <w:rsid w:val="00C05091"/>
    <w:rsid w:val="00C06898"/>
    <w:rsid w:val="00C07734"/>
    <w:rsid w:val="00C10F9C"/>
    <w:rsid w:val="00C12788"/>
    <w:rsid w:val="00C1363C"/>
    <w:rsid w:val="00C20EE7"/>
    <w:rsid w:val="00C2239E"/>
    <w:rsid w:val="00C227AC"/>
    <w:rsid w:val="00C22940"/>
    <w:rsid w:val="00C22987"/>
    <w:rsid w:val="00C269B9"/>
    <w:rsid w:val="00C3315E"/>
    <w:rsid w:val="00C339E9"/>
    <w:rsid w:val="00C40036"/>
    <w:rsid w:val="00C408B3"/>
    <w:rsid w:val="00C40E47"/>
    <w:rsid w:val="00C421ED"/>
    <w:rsid w:val="00C43CEB"/>
    <w:rsid w:val="00C50327"/>
    <w:rsid w:val="00C50ACA"/>
    <w:rsid w:val="00C52DC5"/>
    <w:rsid w:val="00C5367D"/>
    <w:rsid w:val="00C56365"/>
    <w:rsid w:val="00C5739A"/>
    <w:rsid w:val="00C662FA"/>
    <w:rsid w:val="00C70FB8"/>
    <w:rsid w:val="00C72FF6"/>
    <w:rsid w:val="00C7324C"/>
    <w:rsid w:val="00C7382B"/>
    <w:rsid w:val="00C74EC1"/>
    <w:rsid w:val="00C75343"/>
    <w:rsid w:val="00C77C0C"/>
    <w:rsid w:val="00C77F3A"/>
    <w:rsid w:val="00C805A4"/>
    <w:rsid w:val="00C82D41"/>
    <w:rsid w:val="00C82FB2"/>
    <w:rsid w:val="00C831F9"/>
    <w:rsid w:val="00C850A5"/>
    <w:rsid w:val="00C85266"/>
    <w:rsid w:val="00C8567A"/>
    <w:rsid w:val="00C86227"/>
    <w:rsid w:val="00C8728B"/>
    <w:rsid w:val="00C9177C"/>
    <w:rsid w:val="00C91D6A"/>
    <w:rsid w:val="00C941DC"/>
    <w:rsid w:val="00C9630A"/>
    <w:rsid w:val="00CA0FA9"/>
    <w:rsid w:val="00CA10F6"/>
    <w:rsid w:val="00CA135B"/>
    <w:rsid w:val="00CA15C9"/>
    <w:rsid w:val="00CA2ACB"/>
    <w:rsid w:val="00CA3A91"/>
    <w:rsid w:val="00CA7095"/>
    <w:rsid w:val="00CB2153"/>
    <w:rsid w:val="00CB6B2E"/>
    <w:rsid w:val="00CC522A"/>
    <w:rsid w:val="00CC64F8"/>
    <w:rsid w:val="00CD000C"/>
    <w:rsid w:val="00CD0A23"/>
    <w:rsid w:val="00CD217F"/>
    <w:rsid w:val="00CD2913"/>
    <w:rsid w:val="00CD293E"/>
    <w:rsid w:val="00CD2FDD"/>
    <w:rsid w:val="00CD46E6"/>
    <w:rsid w:val="00CD621D"/>
    <w:rsid w:val="00CD675B"/>
    <w:rsid w:val="00CE0C5B"/>
    <w:rsid w:val="00CE1D1B"/>
    <w:rsid w:val="00CE2052"/>
    <w:rsid w:val="00CE3B0B"/>
    <w:rsid w:val="00CE4780"/>
    <w:rsid w:val="00CE5791"/>
    <w:rsid w:val="00CE60BA"/>
    <w:rsid w:val="00CE6539"/>
    <w:rsid w:val="00CF1EB8"/>
    <w:rsid w:val="00CF21DF"/>
    <w:rsid w:val="00CF22BC"/>
    <w:rsid w:val="00CF3D0F"/>
    <w:rsid w:val="00CF4285"/>
    <w:rsid w:val="00CF527A"/>
    <w:rsid w:val="00CF5BEF"/>
    <w:rsid w:val="00CF60AE"/>
    <w:rsid w:val="00CF763B"/>
    <w:rsid w:val="00CF7FFA"/>
    <w:rsid w:val="00D00545"/>
    <w:rsid w:val="00D005B3"/>
    <w:rsid w:val="00D0064B"/>
    <w:rsid w:val="00D04C36"/>
    <w:rsid w:val="00D07AD2"/>
    <w:rsid w:val="00D14444"/>
    <w:rsid w:val="00D15B00"/>
    <w:rsid w:val="00D16473"/>
    <w:rsid w:val="00D16C3A"/>
    <w:rsid w:val="00D179EF"/>
    <w:rsid w:val="00D2122D"/>
    <w:rsid w:val="00D21B5E"/>
    <w:rsid w:val="00D23180"/>
    <w:rsid w:val="00D26133"/>
    <w:rsid w:val="00D3106C"/>
    <w:rsid w:val="00D349B5"/>
    <w:rsid w:val="00D36B72"/>
    <w:rsid w:val="00D36D7A"/>
    <w:rsid w:val="00D3705C"/>
    <w:rsid w:val="00D3746E"/>
    <w:rsid w:val="00D42331"/>
    <w:rsid w:val="00D44715"/>
    <w:rsid w:val="00D5052B"/>
    <w:rsid w:val="00D50FB9"/>
    <w:rsid w:val="00D51530"/>
    <w:rsid w:val="00D553EC"/>
    <w:rsid w:val="00D559CB"/>
    <w:rsid w:val="00D571CB"/>
    <w:rsid w:val="00D61C50"/>
    <w:rsid w:val="00D6261F"/>
    <w:rsid w:val="00D633A0"/>
    <w:rsid w:val="00D63708"/>
    <w:rsid w:val="00D657BA"/>
    <w:rsid w:val="00D66087"/>
    <w:rsid w:val="00D6683F"/>
    <w:rsid w:val="00D75957"/>
    <w:rsid w:val="00D76288"/>
    <w:rsid w:val="00D76917"/>
    <w:rsid w:val="00D80A23"/>
    <w:rsid w:val="00D81FC5"/>
    <w:rsid w:val="00D836BA"/>
    <w:rsid w:val="00D846D0"/>
    <w:rsid w:val="00D85C74"/>
    <w:rsid w:val="00D8688A"/>
    <w:rsid w:val="00D86E0C"/>
    <w:rsid w:val="00D87D2A"/>
    <w:rsid w:val="00D9269F"/>
    <w:rsid w:val="00D95491"/>
    <w:rsid w:val="00D96E4A"/>
    <w:rsid w:val="00D97A9D"/>
    <w:rsid w:val="00DA0B42"/>
    <w:rsid w:val="00DA1705"/>
    <w:rsid w:val="00DA1C68"/>
    <w:rsid w:val="00DA4029"/>
    <w:rsid w:val="00DA4C36"/>
    <w:rsid w:val="00DA50A5"/>
    <w:rsid w:val="00DA5265"/>
    <w:rsid w:val="00DA7D78"/>
    <w:rsid w:val="00DB0E0A"/>
    <w:rsid w:val="00DB11D9"/>
    <w:rsid w:val="00DB36E7"/>
    <w:rsid w:val="00DB4468"/>
    <w:rsid w:val="00DB4E83"/>
    <w:rsid w:val="00DC05ED"/>
    <w:rsid w:val="00DC1D19"/>
    <w:rsid w:val="00DD2B98"/>
    <w:rsid w:val="00DD40D8"/>
    <w:rsid w:val="00DD51C1"/>
    <w:rsid w:val="00DE0286"/>
    <w:rsid w:val="00DE0823"/>
    <w:rsid w:val="00DE0DCA"/>
    <w:rsid w:val="00DE1794"/>
    <w:rsid w:val="00DE350E"/>
    <w:rsid w:val="00DE48CB"/>
    <w:rsid w:val="00DE76D1"/>
    <w:rsid w:val="00DE7773"/>
    <w:rsid w:val="00DE7C76"/>
    <w:rsid w:val="00DF01E0"/>
    <w:rsid w:val="00DF066E"/>
    <w:rsid w:val="00DF08AE"/>
    <w:rsid w:val="00DF1742"/>
    <w:rsid w:val="00DF3822"/>
    <w:rsid w:val="00DF38DA"/>
    <w:rsid w:val="00DF4D37"/>
    <w:rsid w:val="00DF7341"/>
    <w:rsid w:val="00E00A20"/>
    <w:rsid w:val="00E04C04"/>
    <w:rsid w:val="00E04DED"/>
    <w:rsid w:val="00E052BA"/>
    <w:rsid w:val="00E05D23"/>
    <w:rsid w:val="00E10B83"/>
    <w:rsid w:val="00E10ECC"/>
    <w:rsid w:val="00E11432"/>
    <w:rsid w:val="00E15F9B"/>
    <w:rsid w:val="00E17EEB"/>
    <w:rsid w:val="00E209AF"/>
    <w:rsid w:val="00E209FB"/>
    <w:rsid w:val="00E21335"/>
    <w:rsid w:val="00E213B5"/>
    <w:rsid w:val="00E25B4E"/>
    <w:rsid w:val="00E26A3C"/>
    <w:rsid w:val="00E274BE"/>
    <w:rsid w:val="00E30FD5"/>
    <w:rsid w:val="00E32802"/>
    <w:rsid w:val="00E37AF2"/>
    <w:rsid w:val="00E40D43"/>
    <w:rsid w:val="00E412EF"/>
    <w:rsid w:val="00E41DEB"/>
    <w:rsid w:val="00E424CD"/>
    <w:rsid w:val="00E425ED"/>
    <w:rsid w:val="00E42865"/>
    <w:rsid w:val="00E42C27"/>
    <w:rsid w:val="00E44612"/>
    <w:rsid w:val="00E450AB"/>
    <w:rsid w:val="00E45127"/>
    <w:rsid w:val="00E527BE"/>
    <w:rsid w:val="00E54F2D"/>
    <w:rsid w:val="00E5560C"/>
    <w:rsid w:val="00E61687"/>
    <w:rsid w:val="00E7055E"/>
    <w:rsid w:val="00E7111C"/>
    <w:rsid w:val="00E73323"/>
    <w:rsid w:val="00E7372B"/>
    <w:rsid w:val="00E74429"/>
    <w:rsid w:val="00E75879"/>
    <w:rsid w:val="00E76F84"/>
    <w:rsid w:val="00E776DF"/>
    <w:rsid w:val="00E80FD8"/>
    <w:rsid w:val="00E81A1E"/>
    <w:rsid w:val="00E827B6"/>
    <w:rsid w:val="00E85AB8"/>
    <w:rsid w:val="00E86FCE"/>
    <w:rsid w:val="00E876DF"/>
    <w:rsid w:val="00E908A1"/>
    <w:rsid w:val="00E919E2"/>
    <w:rsid w:val="00E92C22"/>
    <w:rsid w:val="00EA1095"/>
    <w:rsid w:val="00EA5D0C"/>
    <w:rsid w:val="00EA5DF2"/>
    <w:rsid w:val="00EA6F5C"/>
    <w:rsid w:val="00EB151E"/>
    <w:rsid w:val="00EB3A70"/>
    <w:rsid w:val="00EB46CD"/>
    <w:rsid w:val="00EB490B"/>
    <w:rsid w:val="00EB5E66"/>
    <w:rsid w:val="00EB6BDF"/>
    <w:rsid w:val="00EC21D9"/>
    <w:rsid w:val="00EC31A0"/>
    <w:rsid w:val="00EC7396"/>
    <w:rsid w:val="00EC7FA6"/>
    <w:rsid w:val="00ED30F9"/>
    <w:rsid w:val="00ED3908"/>
    <w:rsid w:val="00ED3E87"/>
    <w:rsid w:val="00ED4599"/>
    <w:rsid w:val="00ED5BD7"/>
    <w:rsid w:val="00EE2B15"/>
    <w:rsid w:val="00EE3EB0"/>
    <w:rsid w:val="00EE4736"/>
    <w:rsid w:val="00EF42A7"/>
    <w:rsid w:val="00EF466A"/>
    <w:rsid w:val="00EF5076"/>
    <w:rsid w:val="00EF55F9"/>
    <w:rsid w:val="00EF5AEE"/>
    <w:rsid w:val="00EF6331"/>
    <w:rsid w:val="00EF7E4C"/>
    <w:rsid w:val="00F00C85"/>
    <w:rsid w:val="00F040B9"/>
    <w:rsid w:val="00F04C01"/>
    <w:rsid w:val="00F051DB"/>
    <w:rsid w:val="00F060A4"/>
    <w:rsid w:val="00F12649"/>
    <w:rsid w:val="00F13FB9"/>
    <w:rsid w:val="00F16F82"/>
    <w:rsid w:val="00F208AB"/>
    <w:rsid w:val="00F244D4"/>
    <w:rsid w:val="00F24926"/>
    <w:rsid w:val="00F2498D"/>
    <w:rsid w:val="00F24D83"/>
    <w:rsid w:val="00F25770"/>
    <w:rsid w:val="00F31774"/>
    <w:rsid w:val="00F32047"/>
    <w:rsid w:val="00F32A8E"/>
    <w:rsid w:val="00F349DF"/>
    <w:rsid w:val="00F35FBF"/>
    <w:rsid w:val="00F37DBA"/>
    <w:rsid w:val="00F422FD"/>
    <w:rsid w:val="00F42359"/>
    <w:rsid w:val="00F52428"/>
    <w:rsid w:val="00F52BAB"/>
    <w:rsid w:val="00F54553"/>
    <w:rsid w:val="00F5614A"/>
    <w:rsid w:val="00F6002E"/>
    <w:rsid w:val="00F637A2"/>
    <w:rsid w:val="00F63EAA"/>
    <w:rsid w:val="00F656DB"/>
    <w:rsid w:val="00F65CAE"/>
    <w:rsid w:val="00F6704B"/>
    <w:rsid w:val="00F716AD"/>
    <w:rsid w:val="00F72C1B"/>
    <w:rsid w:val="00F82695"/>
    <w:rsid w:val="00F82EF2"/>
    <w:rsid w:val="00F83813"/>
    <w:rsid w:val="00F8437B"/>
    <w:rsid w:val="00F86088"/>
    <w:rsid w:val="00F86A23"/>
    <w:rsid w:val="00F90007"/>
    <w:rsid w:val="00F9136A"/>
    <w:rsid w:val="00F9209D"/>
    <w:rsid w:val="00F938E1"/>
    <w:rsid w:val="00F9409E"/>
    <w:rsid w:val="00F950DD"/>
    <w:rsid w:val="00F9530E"/>
    <w:rsid w:val="00F967D1"/>
    <w:rsid w:val="00F97745"/>
    <w:rsid w:val="00FA2687"/>
    <w:rsid w:val="00FA3128"/>
    <w:rsid w:val="00FA3501"/>
    <w:rsid w:val="00FA3AE2"/>
    <w:rsid w:val="00FA653C"/>
    <w:rsid w:val="00FA6ECE"/>
    <w:rsid w:val="00FA7F13"/>
    <w:rsid w:val="00FB0AD0"/>
    <w:rsid w:val="00FB1442"/>
    <w:rsid w:val="00FB252B"/>
    <w:rsid w:val="00FB344F"/>
    <w:rsid w:val="00FB7746"/>
    <w:rsid w:val="00FC01A3"/>
    <w:rsid w:val="00FC02B4"/>
    <w:rsid w:val="00FC22E1"/>
    <w:rsid w:val="00FC2DC6"/>
    <w:rsid w:val="00FC4C6C"/>
    <w:rsid w:val="00FC6631"/>
    <w:rsid w:val="00FC70F0"/>
    <w:rsid w:val="00FD0100"/>
    <w:rsid w:val="00FD01CD"/>
    <w:rsid w:val="00FD0463"/>
    <w:rsid w:val="00FD0A6A"/>
    <w:rsid w:val="00FD2F5B"/>
    <w:rsid w:val="00FD3ABD"/>
    <w:rsid w:val="00FD3B66"/>
    <w:rsid w:val="00FD451A"/>
    <w:rsid w:val="00FD6E77"/>
    <w:rsid w:val="00FE06C2"/>
    <w:rsid w:val="00FE1D24"/>
    <w:rsid w:val="00FE2135"/>
    <w:rsid w:val="00FE465D"/>
    <w:rsid w:val="00FE4EBF"/>
    <w:rsid w:val="00FE50CA"/>
    <w:rsid w:val="00FE6400"/>
    <w:rsid w:val="00FE6BA4"/>
    <w:rsid w:val="00FE6FCB"/>
    <w:rsid w:val="00FF0EB2"/>
    <w:rsid w:val="00FF39A3"/>
    <w:rsid w:val="00FF483F"/>
    <w:rsid w:val="00FF64C7"/>
    <w:rsid w:val="00FF73D4"/>
    <w:rsid w:val="05101613"/>
    <w:rsid w:val="0EBCDEB5"/>
    <w:rsid w:val="0ED9B5EE"/>
    <w:rsid w:val="16919AB0"/>
    <w:rsid w:val="1786983A"/>
    <w:rsid w:val="1F49596F"/>
    <w:rsid w:val="2BFF843A"/>
    <w:rsid w:val="31D0182B"/>
    <w:rsid w:val="36E02078"/>
    <w:rsid w:val="409A3AB0"/>
    <w:rsid w:val="4171884E"/>
    <w:rsid w:val="449531E3"/>
    <w:rsid w:val="4614622F"/>
    <w:rsid w:val="461F44FE"/>
    <w:rsid w:val="4A94BAAA"/>
    <w:rsid w:val="4C89D0D4"/>
    <w:rsid w:val="5004EDB4"/>
    <w:rsid w:val="503DE357"/>
    <w:rsid w:val="51B3FD1A"/>
    <w:rsid w:val="52A2D530"/>
    <w:rsid w:val="5B92168B"/>
    <w:rsid w:val="5FB6B004"/>
    <w:rsid w:val="618160C7"/>
    <w:rsid w:val="67A03096"/>
    <w:rsid w:val="67C08506"/>
    <w:rsid w:val="6B2B1DB4"/>
    <w:rsid w:val="6F5EF861"/>
    <w:rsid w:val="706D75E2"/>
    <w:rsid w:val="717C5781"/>
    <w:rsid w:val="7452728F"/>
    <w:rsid w:val="75ED069D"/>
    <w:rsid w:val="75F3FD83"/>
    <w:rsid w:val="77EDB4DF"/>
    <w:rsid w:val="78BE1E34"/>
    <w:rsid w:val="793742DF"/>
    <w:rsid w:val="79A2C92E"/>
    <w:rsid w:val="79DF8C11"/>
    <w:rsid w:val="7D3E26C3"/>
    <w:rsid w:val="7D50F7C6"/>
    <w:rsid w:val="7ED437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4A197C"/>
  <w15:chartTrackingRefBased/>
  <w15:docId w15:val="{7FC75078-4DA6-4731-BF49-0001A9503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ckwell Nova" w:eastAsia="MS Mincho" w:hAnsi="Rockwell Nov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4C7"/>
    <w:pPr>
      <w:spacing w:before="120"/>
    </w:pPr>
    <w:rPr>
      <w:rFonts w:ascii="Aptos" w:hAnsi="Aptos" w:cs="Arial"/>
      <w:sz w:val="21"/>
      <w:lang w:val="en-GB" w:eastAsia="en-US"/>
    </w:rPr>
  </w:style>
  <w:style w:type="paragraph" w:styleId="Heading1">
    <w:name w:val="heading 1"/>
    <w:basedOn w:val="Normal"/>
    <w:next w:val="Normal"/>
    <w:link w:val="Heading1Char"/>
    <w:autoRedefine/>
    <w:uiPriority w:val="9"/>
    <w:qFormat/>
    <w:rsid w:val="001F5017"/>
    <w:pPr>
      <w:keepNext/>
      <w:keepLines/>
      <w:spacing w:before="360"/>
      <w:outlineLvl w:val="0"/>
    </w:pPr>
    <w:rPr>
      <w:rFonts w:ascii="Aptos Display" w:eastAsia="MS Gothic" w:hAnsi="Aptos Display" w:cs="Traditional Arabic"/>
      <w:b/>
      <w:bCs/>
      <w:color w:val="2F0F23"/>
      <w:sz w:val="28"/>
      <w:shd w:val="clear" w:color="auto" w:fill="FFFFFF"/>
      <w:lang w:eastAsia="x-none"/>
    </w:rPr>
  </w:style>
  <w:style w:type="paragraph" w:styleId="Heading2">
    <w:name w:val="heading 2"/>
    <w:basedOn w:val="Normal"/>
    <w:next w:val="Normal"/>
    <w:link w:val="Heading2Char"/>
    <w:uiPriority w:val="9"/>
    <w:unhideWhenUsed/>
    <w:qFormat/>
    <w:rsid w:val="008171B7"/>
    <w:pPr>
      <w:keepNext/>
      <w:outlineLvl w:val="1"/>
    </w:pPr>
    <w:rPr>
      <w:rFonts w:eastAsia="Times New Roman"/>
      <w:b/>
      <w:bCs/>
      <w:iCs/>
      <w:color w:val="2F0F23"/>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F5017"/>
    <w:rPr>
      <w:rFonts w:eastAsia="MS Gothic" w:cs="Traditional Arabic"/>
      <w:b/>
      <w:bCs/>
      <w:color w:val="2F0F23"/>
      <w:sz w:val="24"/>
      <w:lang w:eastAsia="x-none"/>
    </w:rPr>
  </w:style>
  <w:style w:type="paragraph" w:customStyle="1" w:styleId="ColorfulList-Accent11">
    <w:name w:val="Colorful List - Accent 11"/>
    <w:basedOn w:val="Normal"/>
    <w:autoRedefine/>
    <w:uiPriority w:val="34"/>
    <w:qFormat/>
    <w:rsid w:val="007821FD"/>
    <w:pPr>
      <w:numPr>
        <w:numId w:val="2"/>
      </w:numPr>
    </w:pPr>
    <w:rPr>
      <w:rFonts w:eastAsia="Times New Roman"/>
      <w:b/>
    </w:rPr>
  </w:style>
  <w:style w:type="paragraph" w:styleId="TOC1">
    <w:name w:val="toc 1"/>
    <w:basedOn w:val="Normal"/>
    <w:next w:val="Normal"/>
    <w:autoRedefine/>
    <w:uiPriority w:val="39"/>
    <w:unhideWhenUsed/>
    <w:qFormat/>
    <w:rsid w:val="001F5017"/>
    <w:pPr>
      <w:tabs>
        <w:tab w:val="right" w:leader="dot" w:pos="9338"/>
      </w:tabs>
    </w:pPr>
    <w:rPr>
      <w:noProof/>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pPr>
    <w:rPr>
      <w:lang w:val="x-none" w:eastAsia="x-none"/>
    </w:r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pPr>
    <w:rPr>
      <w:lang w:val="x-none" w:eastAsia="x-none"/>
    </w:r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7C7461"/>
    <w:pPr>
      <w:jc w:val="center"/>
    </w:pPr>
    <w:rPr>
      <w:sz w:val="44"/>
    </w:rPr>
  </w:style>
  <w:style w:type="character" w:customStyle="1" w:styleId="Title1Char">
    <w:name w:val="Title 1 Char"/>
    <w:link w:val="Title1"/>
    <w:rsid w:val="007C7461"/>
    <w:rPr>
      <w:rFonts w:ascii="Arial" w:eastAsia="MS Gothic" w:hAnsi="Arial" w:cs="Arial"/>
      <w:b/>
      <w:bCs/>
      <w:color w:val="2F0F23"/>
      <w:sz w:val="44"/>
      <w:lang w:eastAsia="x-none"/>
    </w:rPr>
  </w:style>
  <w:style w:type="paragraph" w:styleId="BalloonText">
    <w:name w:val="Balloon Text"/>
    <w:basedOn w:val="Normal"/>
    <w:link w:val="BalloonTextChar"/>
    <w:uiPriority w:val="99"/>
    <w:semiHidden/>
    <w:unhideWhenUsed/>
    <w:rsid w:val="00795C90"/>
    <w:pPr>
      <w:spacing w:before="0"/>
    </w:pPr>
    <w:rPr>
      <w:rFonts w:ascii="Lucida Grande" w:hAnsi="Lucida Grande"/>
      <w:sz w:val="18"/>
      <w:szCs w:val="18"/>
      <w:lang w:val="x-none" w:eastAsia="x-none"/>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ListParagraph">
    <w:name w:val="List Paragraph"/>
    <w:basedOn w:val="Normal"/>
    <w:uiPriority w:val="34"/>
    <w:qFormat/>
    <w:rsid w:val="00617AE2"/>
    <w:pPr>
      <w:spacing w:before="0" w:after="160" w:line="259"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FD2F5B"/>
    <w:pPr>
      <w:spacing w:before="100" w:beforeAutospacing="1" w:after="100" w:afterAutospacing="1"/>
    </w:pPr>
    <w:rPr>
      <w:rFonts w:ascii="Times New Roman" w:eastAsia="Times New Roman" w:hAnsi="Times New Roman"/>
      <w:sz w:val="24"/>
      <w:lang w:eastAsia="en-GB"/>
    </w:rPr>
  </w:style>
  <w:style w:type="character" w:styleId="Emphasis">
    <w:name w:val="Emphasis"/>
    <w:qFormat/>
    <w:rsid w:val="00E54F2D"/>
    <w:rPr>
      <w:i/>
      <w:iCs/>
    </w:rPr>
  </w:style>
  <w:style w:type="character" w:customStyle="1" w:styleId="apple-converted-space">
    <w:name w:val="apple-converted-space"/>
    <w:rsid w:val="00924D83"/>
  </w:style>
  <w:style w:type="character" w:styleId="CommentReference">
    <w:name w:val="annotation reference"/>
    <w:uiPriority w:val="99"/>
    <w:semiHidden/>
    <w:unhideWhenUsed/>
    <w:rsid w:val="00182678"/>
    <w:rPr>
      <w:sz w:val="16"/>
      <w:szCs w:val="16"/>
    </w:rPr>
  </w:style>
  <w:style w:type="paragraph" w:styleId="CommentText">
    <w:name w:val="annotation text"/>
    <w:basedOn w:val="Normal"/>
    <w:link w:val="CommentTextChar"/>
    <w:uiPriority w:val="99"/>
    <w:unhideWhenUsed/>
    <w:rsid w:val="00182678"/>
  </w:style>
  <w:style w:type="character" w:customStyle="1" w:styleId="CommentTextChar">
    <w:name w:val="Comment Text Char"/>
    <w:link w:val="CommentText"/>
    <w:uiPriority w:val="99"/>
    <w:rsid w:val="00182678"/>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82678"/>
    <w:rPr>
      <w:b/>
      <w:bCs/>
    </w:rPr>
  </w:style>
  <w:style w:type="character" w:customStyle="1" w:styleId="CommentSubjectChar">
    <w:name w:val="Comment Subject Char"/>
    <w:link w:val="CommentSubject"/>
    <w:uiPriority w:val="99"/>
    <w:semiHidden/>
    <w:rsid w:val="00182678"/>
    <w:rPr>
      <w:rFonts w:ascii="Arial" w:hAnsi="Arial"/>
      <w:b/>
      <w:bCs/>
      <w:lang w:val="en-US" w:eastAsia="en-US"/>
    </w:rPr>
  </w:style>
  <w:style w:type="character" w:styleId="FollowedHyperlink">
    <w:name w:val="FollowedHyperlink"/>
    <w:uiPriority w:val="99"/>
    <w:semiHidden/>
    <w:unhideWhenUsed/>
    <w:rsid w:val="00B92733"/>
    <w:rPr>
      <w:color w:val="954F72"/>
      <w:u w:val="single"/>
    </w:rPr>
  </w:style>
  <w:style w:type="paragraph" w:customStyle="1" w:styleId="legclearfix">
    <w:name w:val="legclearfix"/>
    <w:basedOn w:val="Normal"/>
    <w:rsid w:val="00281896"/>
    <w:pPr>
      <w:spacing w:before="100" w:beforeAutospacing="1" w:after="100" w:afterAutospacing="1"/>
    </w:pPr>
    <w:rPr>
      <w:rFonts w:ascii="Times New Roman" w:eastAsia="Times New Roman" w:hAnsi="Times New Roman"/>
      <w:sz w:val="24"/>
      <w:lang w:eastAsia="en-GB"/>
    </w:rPr>
  </w:style>
  <w:style w:type="character" w:customStyle="1" w:styleId="legds">
    <w:name w:val="legds"/>
    <w:rsid w:val="00281896"/>
  </w:style>
  <w:style w:type="paragraph" w:customStyle="1" w:styleId="legrhs">
    <w:name w:val="legrhs"/>
    <w:basedOn w:val="Normal"/>
    <w:rsid w:val="00281896"/>
    <w:pPr>
      <w:spacing w:before="100" w:beforeAutospacing="1" w:after="100" w:afterAutospacing="1"/>
    </w:pPr>
    <w:rPr>
      <w:rFonts w:ascii="Times New Roman" w:eastAsia="Times New Roman" w:hAnsi="Times New Roman"/>
      <w:sz w:val="24"/>
      <w:lang w:eastAsia="en-GB"/>
    </w:rPr>
  </w:style>
  <w:style w:type="character" w:customStyle="1" w:styleId="toc-search-keyword">
    <w:name w:val="toc-search-keyword"/>
    <w:rsid w:val="00546C18"/>
  </w:style>
  <w:style w:type="character" w:customStyle="1" w:styleId="Heading2Char">
    <w:name w:val="Heading 2 Char"/>
    <w:link w:val="Heading2"/>
    <w:uiPriority w:val="9"/>
    <w:rsid w:val="008171B7"/>
    <w:rPr>
      <w:rFonts w:eastAsia="Times New Roman" w:cs="Arial"/>
      <w:b/>
      <w:bCs/>
      <w:iCs/>
      <w:color w:val="2F0F23"/>
      <w:sz w:val="22"/>
      <w:szCs w:val="28"/>
      <w:lang w:eastAsia="en-US"/>
    </w:rPr>
  </w:style>
  <w:style w:type="character" w:styleId="UnresolvedMention">
    <w:name w:val="Unresolved Mention"/>
    <w:uiPriority w:val="99"/>
    <w:semiHidden/>
    <w:unhideWhenUsed/>
    <w:rsid w:val="001F5017"/>
    <w:rPr>
      <w:color w:val="605E5C"/>
      <w:shd w:val="clear" w:color="auto" w:fill="E1DFDD"/>
    </w:rPr>
  </w:style>
  <w:style w:type="paragraph" w:styleId="TOCHeading">
    <w:name w:val="TOC Heading"/>
    <w:basedOn w:val="Heading1"/>
    <w:next w:val="Normal"/>
    <w:uiPriority w:val="39"/>
    <w:unhideWhenUsed/>
    <w:qFormat/>
    <w:rsid w:val="001F5017"/>
    <w:pPr>
      <w:spacing w:before="240" w:line="259" w:lineRule="auto"/>
      <w:outlineLvl w:val="9"/>
    </w:pPr>
    <w:rPr>
      <w:rFonts w:ascii="Calibri Light" w:eastAsia="Times New Roman" w:hAnsi="Calibri Light" w:cs="Times New Roman"/>
      <w:b w:val="0"/>
      <w:bCs w:val="0"/>
      <w:sz w:val="32"/>
      <w:szCs w:val="32"/>
      <w:shd w:val="clear" w:color="auto" w:fil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5290">
      <w:bodyDiv w:val="1"/>
      <w:marLeft w:val="0"/>
      <w:marRight w:val="0"/>
      <w:marTop w:val="0"/>
      <w:marBottom w:val="0"/>
      <w:divBdr>
        <w:top w:val="none" w:sz="0" w:space="0" w:color="auto"/>
        <w:left w:val="none" w:sz="0" w:space="0" w:color="auto"/>
        <w:bottom w:val="none" w:sz="0" w:space="0" w:color="auto"/>
        <w:right w:val="none" w:sz="0" w:space="0" w:color="auto"/>
      </w:divBdr>
    </w:div>
    <w:div w:id="126095084">
      <w:bodyDiv w:val="1"/>
      <w:marLeft w:val="0"/>
      <w:marRight w:val="0"/>
      <w:marTop w:val="0"/>
      <w:marBottom w:val="0"/>
      <w:divBdr>
        <w:top w:val="none" w:sz="0" w:space="0" w:color="auto"/>
        <w:left w:val="none" w:sz="0" w:space="0" w:color="auto"/>
        <w:bottom w:val="none" w:sz="0" w:space="0" w:color="auto"/>
        <w:right w:val="none" w:sz="0" w:space="0" w:color="auto"/>
      </w:divBdr>
    </w:div>
    <w:div w:id="200671900">
      <w:bodyDiv w:val="1"/>
      <w:marLeft w:val="0"/>
      <w:marRight w:val="0"/>
      <w:marTop w:val="0"/>
      <w:marBottom w:val="0"/>
      <w:divBdr>
        <w:top w:val="none" w:sz="0" w:space="0" w:color="auto"/>
        <w:left w:val="none" w:sz="0" w:space="0" w:color="auto"/>
        <w:bottom w:val="none" w:sz="0" w:space="0" w:color="auto"/>
        <w:right w:val="none" w:sz="0" w:space="0" w:color="auto"/>
      </w:divBdr>
    </w:div>
    <w:div w:id="234365599">
      <w:bodyDiv w:val="1"/>
      <w:marLeft w:val="0"/>
      <w:marRight w:val="0"/>
      <w:marTop w:val="0"/>
      <w:marBottom w:val="0"/>
      <w:divBdr>
        <w:top w:val="none" w:sz="0" w:space="0" w:color="auto"/>
        <w:left w:val="none" w:sz="0" w:space="0" w:color="auto"/>
        <w:bottom w:val="none" w:sz="0" w:space="0" w:color="auto"/>
        <w:right w:val="none" w:sz="0" w:space="0" w:color="auto"/>
      </w:divBdr>
    </w:div>
    <w:div w:id="236599862">
      <w:bodyDiv w:val="1"/>
      <w:marLeft w:val="0"/>
      <w:marRight w:val="0"/>
      <w:marTop w:val="0"/>
      <w:marBottom w:val="0"/>
      <w:divBdr>
        <w:top w:val="none" w:sz="0" w:space="0" w:color="auto"/>
        <w:left w:val="none" w:sz="0" w:space="0" w:color="auto"/>
        <w:bottom w:val="none" w:sz="0" w:space="0" w:color="auto"/>
        <w:right w:val="none" w:sz="0" w:space="0" w:color="auto"/>
      </w:divBdr>
    </w:div>
    <w:div w:id="463471529">
      <w:bodyDiv w:val="1"/>
      <w:marLeft w:val="0"/>
      <w:marRight w:val="0"/>
      <w:marTop w:val="0"/>
      <w:marBottom w:val="0"/>
      <w:divBdr>
        <w:top w:val="none" w:sz="0" w:space="0" w:color="auto"/>
        <w:left w:val="none" w:sz="0" w:space="0" w:color="auto"/>
        <w:bottom w:val="none" w:sz="0" w:space="0" w:color="auto"/>
        <w:right w:val="none" w:sz="0" w:space="0" w:color="auto"/>
      </w:divBdr>
    </w:div>
    <w:div w:id="546141912">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628243354">
      <w:bodyDiv w:val="1"/>
      <w:marLeft w:val="0"/>
      <w:marRight w:val="0"/>
      <w:marTop w:val="0"/>
      <w:marBottom w:val="0"/>
      <w:divBdr>
        <w:top w:val="none" w:sz="0" w:space="0" w:color="auto"/>
        <w:left w:val="none" w:sz="0" w:space="0" w:color="auto"/>
        <w:bottom w:val="none" w:sz="0" w:space="0" w:color="auto"/>
        <w:right w:val="none" w:sz="0" w:space="0" w:color="auto"/>
      </w:divBdr>
    </w:div>
    <w:div w:id="950168791">
      <w:bodyDiv w:val="1"/>
      <w:marLeft w:val="0"/>
      <w:marRight w:val="0"/>
      <w:marTop w:val="0"/>
      <w:marBottom w:val="0"/>
      <w:divBdr>
        <w:top w:val="none" w:sz="0" w:space="0" w:color="auto"/>
        <w:left w:val="none" w:sz="0" w:space="0" w:color="auto"/>
        <w:bottom w:val="none" w:sz="0" w:space="0" w:color="auto"/>
        <w:right w:val="none" w:sz="0" w:space="0" w:color="auto"/>
      </w:divBdr>
    </w:div>
    <w:div w:id="1109591811">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 w:id="1293092175">
      <w:bodyDiv w:val="1"/>
      <w:marLeft w:val="0"/>
      <w:marRight w:val="0"/>
      <w:marTop w:val="0"/>
      <w:marBottom w:val="0"/>
      <w:divBdr>
        <w:top w:val="none" w:sz="0" w:space="0" w:color="auto"/>
        <w:left w:val="none" w:sz="0" w:space="0" w:color="auto"/>
        <w:bottom w:val="none" w:sz="0" w:space="0" w:color="auto"/>
        <w:right w:val="none" w:sz="0" w:space="0" w:color="auto"/>
      </w:divBdr>
    </w:div>
    <w:div w:id="1460227985">
      <w:bodyDiv w:val="1"/>
      <w:marLeft w:val="0"/>
      <w:marRight w:val="0"/>
      <w:marTop w:val="0"/>
      <w:marBottom w:val="0"/>
      <w:divBdr>
        <w:top w:val="none" w:sz="0" w:space="0" w:color="auto"/>
        <w:left w:val="none" w:sz="0" w:space="0" w:color="auto"/>
        <w:bottom w:val="none" w:sz="0" w:space="0" w:color="auto"/>
        <w:right w:val="none" w:sz="0" w:space="0" w:color="auto"/>
      </w:divBdr>
    </w:div>
    <w:div w:id="1486890953">
      <w:bodyDiv w:val="1"/>
      <w:marLeft w:val="0"/>
      <w:marRight w:val="0"/>
      <w:marTop w:val="0"/>
      <w:marBottom w:val="0"/>
      <w:divBdr>
        <w:top w:val="none" w:sz="0" w:space="0" w:color="auto"/>
        <w:left w:val="none" w:sz="0" w:space="0" w:color="auto"/>
        <w:bottom w:val="none" w:sz="0" w:space="0" w:color="auto"/>
        <w:right w:val="none" w:sz="0" w:space="0" w:color="auto"/>
      </w:divBdr>
    </w:div>
    <w:div w:id="1493063558">
      <w:bodyDiv w:val="1"/>
      <w:marLeft w:val="0"/>
      <w:marRight w:val="0"/>
      <w:marTop w:val="0"/>
      <w:marBottom w:val="0"/>
      <w:divBdr>
        <w:top w:val="none" w:sz="0" w:space="0" w:color="auto"/>
        <w:left w:val="none" w:sz="0" w:space="0" w:color="auto"/>
        <w:bottom w:val="none" w:sz="0" w:space="0" w:color="auto"/>
        <w:right w:val="none" w:sz="0" w:space="0" w:color="auto"/>
      </w:divBdr>
    </w:div>
    <w:div w:id="1665812316">
      <w:bodyDiv w:val="1"/>
      <w:marLeft w:val="0"/>
      <w:marRight w:val="0"/>
      <w:marTop w:val="0"/>
      <w:marBottom w:val="0"/>
      <w:divBdr>
        <w:top w:val="none" w:sz="0" w:space="0" w:color="auto"/>
        <w:left w:val="none" w:sz="0" w:space="0" w:color="auto"/>
        <w:bottom w:val="none" w:sz="0" w:space="0" w:color="auto"/>
        <w:right w:val="none" w:sz="0" w:space="0" w:color="auto"/>
      </w:divBdr>
    </w:div>
    <w:div w:id="1732657086">
      <w:bodyDiv w:val="1"/>
      <w:marLeft w:val="0"/>
      <w:marRight w:val="0"/>
      <w:marTop w:val="0"/>
      <w:marBottom w:val="0"/>
      <w:divBdr>
        <w:top w:val="none" w:sz="0" w:space="0" w:color="auto"/>
        <w:left w:val="none" w:sz="0" w:space="0" w:color="auto"/>
        <w:bottom w:val="none" w:sz="0" w:space="0" w:color="auto"/>
        <w:right w:val="none" w:sz="0" w:space="0" w:color="auto"/>
      </w:divBdr>
    </w:div>
    <w:div w:id="194329829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19e28db-9a8b-406e-bbd7-95baecff3c22">
      <Terms xmlns="http://schemas.microsoft.com/office/infopath/2007/PartnerControls"/>
    </lcf76f155ced4ddcb4097134ff3c332f>
    <TaxCatchAll xmlns="9fa534d1-6afc-4a4d-b0fc-28d629af1de7" xsi:nil="true"/>
    <Date xmlns="919e28db-9a8b-406e-bbd7-95baecff3c22" xsi:nil="true"/>
    <Time xmlns="919e28db-9a8b-406e-bbd7-95baecff3c22" xsi:nil="true"/>
    <Emotions_x002f_Happy xmlns="919e28db-9a8b-406e-bbd7-95baecff3c22" xsi:nil="true"/>
    <MOSTUPTODATEECHP xmlns="919e28db-9a8b-406e-bbd7-95baecff3c22">true</MOSTUPTODATEECHP>
  </documentManagement>
</p:properties>
</file>

<file path=customXml/itemProps1.xml><?xml version="1.0" encoding="utf-8"?>
<ds:datastoreItem xmlns:ds="http://schemas.openxmlformats.org/officeDocument/2006/customXml" ds:itemID="{8C8582D0-9193-41BA-9E8E-5D407B397486}">
  <ds:schemaRefs>
    <ds:schemaRef ds:uri="http://schemas.microsoft.com/sharepoint/v3/contenttype/forms"/>
  </ds:schemaRefs>
</ds:datastoreItem>
</file>

<file path=customXml/itemProps2.xml><?xml version="1.0" encoding="utf-8"?>
<ds:datastoreItem xmlns:ds="http://schemas.openxmlformats.org/officeDocument/2006/customXml" ds:itemID="{0A502FFE-2457-4B9A-8F43-C05149C3530E}">
  <ds:schemaRefs>
    <ds:schemaRef ds:uri="http://schemas.openxmlformats.org/officeDocument/2006/bibliography"/>
  </ds:schemaRefs>
</ds:datastoreItem>
</file>

<file path=customXml/itemProps3.xml><?xml version="1.0" encoding="utf-8"?>
<ds:datastoreItem xmlns:ds="http://schemas.openxmlformats.org/officeDocument/2006/customXml" ds:itemID="{33C0282E-ACA9-45C7-866A-783C6E3D75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659E41-8818-4580-967E-B898F6F2EE95}">
  <ds:schemaRefs>
    <ds:schemaRef ds:uri="http://schemas.microsoft.com/office/2006/metadata/properties"/>
    <ds:schemaRef ds:uri="http://schemas.microsoft.com/office/infopath/2007/PartnerControls"/>
    <ds:schemaRef ds:uri="919e28db-9a8b-406e-bbd7-95baecff3c22"/>
    <ds:schemaRef ds:uri="9fa534d1-6afc-4a4d-b0fc-28d629af1de7"/>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2500</Words>
  <Characters>14250</Characters>
  <Application>Microsoft Office Word</Application>
  <DocSecurity>0</DocSecurity>
  <Lines>118</Lines>
  <Paragraphs>33</Paragraphs>
  <ScaleCrop>false</ScaleCrop>
  <Company>The Key</Company>
  <LinksUpToDate>false</LinksUpToDate>
  <CharactersWithSpaces>16717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Arkell</dc:creator>
  <cp:keywords/>
  <cp:lastModifiedBy>Senco</cp:lastModifiedBy>
  <cp:revision>3</cp:revision>
  <cp:lastPrinted>2018-02-14T06:33:00Z</cp:lastPrinted>
  <dcterms:created xsi:type="dcterms:W3CDTF">2026-08-10T13:12:00Z</dcterms:created>
  <dcterms:modified xsi:type="dcterms:W3CDTF">2026-09-09T15:36:00Z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y fmtid="{D5CDD505-2E9C-101B-9397-08002B2CF9AE}" pid="3" name="MediaServiceImageTags">
    <vt:lpwstr/>
  </property>
</Properties>
</file>