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20EB4" w14:textId="77777777" w:rsidR="00D87818" w:rsidRDefault="00D87818">
      <w:pPr>
        <w:spacing w:after="100" w:line="252" w:lineRule="auto"/>
      </w:pPr>
    </w:p>
    <w:p w14:paraId="7CFAEB66" w14:textId="77777777" w:rsidR="00D87818" w:rsidRDefault="67C08506">
      <w:pPr>
        <w:spacing w:after="100" w:line="252" w:lineRule="auto"/>
        <w:jc w:val="center"/>
      </w:pPr>
      <w:r>
        <w:rPr>
          <w:noProof/>
        </w:rPr>
        <w:drawing>
          <wp:inline distT="0" distB="0" distL="0" distR="0" wp14:anchorId="2D42BCDF" wp14:editId="7C214D7C">
            <wp:extent cx="2194560" cy="1734100"/>
            <wp:effectExtent l="0" t="0" r="0" b="0"/>
            <wp:docPr id="901" name="Dovecot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DovecoteLogo"/>
                    <pic:cNvPicPr/>
                  </pic:nvPicPr>
                  <pic:blipFill>
                    <a:blip r:embed="rId11"/>
                    <a:stretch>
                      <a:fillRect/>
                    </a:stretch>
                  </pic:blipFill>
                  <pic:spPr>
                    <a:xfrm>
                      <a:off x="0" y="0"/>
                      <a:ext cx="2194560" cy="1734100"/>
                    </a:xfrm>
                    <a:prstGeom prst="rect">
                      <a:avLst/>
                    </a:prstGeom>
                  </pic:spPr>
                </pic:pic>
              </a:graphicData>
            </a:graphic>
          </wp:inline>
        </w:drawing>
      </w:r>
    </w:p>
    <w:p w14:paraId="4125AA5B" w14:textId="77777777" w:rsidR="67C08506" w:rsidRDefault="67C08506" w:rsidP="001040B5">
      <w:pPr>
        <w:pStyle w:val="Title1"/>
      </w:pPr>
    </w:p>
    <w:p w14:paraId="5D053A1A" w14:textId="77777777" w:rsidR="717C5781" w:rsidRDefault="717C5781" w:rsidP="001040B5">
      <w:pPr>
        <w:pStyle w:val="Title1"/>
      </w:pPr>
      <w:r>
        <w:t>Dovecote School</w:t>
      </w:r>
    </w:p>
    <w:p w14:paraId="2C92D781" w14:textId="77777777" w:rsidR="00D87818" w:rsidRDefault="006F27A7" w:rsidP="001040B5">
      <w:pPr>
        <w:pStyle w:val="Title1"/>
      </w:pPr>
      <w:r>
        <w:t>DC003 - Admissions Policy</w:t>
      </w:r>
    </w:p>
    <w:p w14:paraId="18624476" w14:textId="77777777" w:rsidR="00D87818" w:rsidRDefault="00D87818">
      <w:pPr>
        <w:spacing w:after="100" w:line="252" w:lineRule="auto"/>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0"/>
        <w:gridCol w:w="5800"/>
      </w:tblGrid>
      <w:tr w:rsidR="00D87818" w:rsidRPr="001040B5" w14:paraId="622B5DEC" w14:textId="77777777">
        <w:trPr>
          <w:cantSplit/>
        </w:trPr>
        <w:tc>
          <w:tcPr>
            <w:tcW w:w="3200" w:type="dxa"/>
            <w:shd w:val="clear" w:color="auto" w:fill="F2F2F2"/>
          </w:tcPr>
          <w:p w14:paraId="0CE9191E" w14:textId="77777777" w:rsidR="00D87818" w:rsidRPr="001040B5" w:rsidRDefault="006F27A7">
            <w:pPr>
              <w:rPr>
                <w:sz w:val="24"/>
                <w:szCs w:val="24"/>
              </w:rPr>
            </w:pPr>
            <w:r w:rsidRPr="001040B5">
              <w:rPr>
                <w:b/>
                <w:sz w:val="24"/>
                <w:szCs w:val="24"/>
              </w:rPr>
              <w:t>Responsible Person</w:t>
            </w:r>
          </w:p>
        </w:tc>
        <w:tc>
          <w:tcPr>
            <w:tcW w:w="5800" w:type="dxa"/>
          </w:tcPr>
          <w:p w14:paraId="65755ADB" w14:textId="7FB41F21" w:rsidR="00D87818" w:rsidRPr="001040B5" w:rsidRDefault="001040B5">
            <w:pPr>
              <w:rPr>
                <w:sz w:val="24"/>
                <w:szCs w:val="24"/>
              </w:rPr>
            </w:pPr>
            <w:r>
              <w:rPr>
                <w:sz w:val="24"/>
                <w:szCs w:val="24"/>
              </w:rPr>
              <w:t>Referrals Coordinator &amp; SENCO</w:t>
            </w:r>
          </w:p>
        </w:tc>
      </w:tr>
      <w:tr w:rsidR="00D87818" w:rsidRPr="001040B5" w14:paraId="7C25F002" w14:textId="77777777">
        <w:trPr>
          <w:cantSplit/>
        </w:trPr>
        <w:tc>
          <w:tcPr>
            <w:tcW w:w="3200" w:type="dxa"/>
            <w:shd w:val="clear" w:color="auto" w:fill="F2F2F2"/>
          </w:tcPr>
          <w:p w14:paraId="34BF02D2" w14:textId="77777777" w:rsidR="00D87818" w:rsidRPr="001040B5" w:rsidRDefault="006F27A7">
            <w:pPr>
              <w:rPr>
                <w:sz w:val="24"/>
                <w:szCs w:val="24"/>
              </w:rPr>
            </w:pPr>
            <w:r w:rsidRPr="001040B5">
              <w:rPr>
                <w:b/>
                <w:sz w:val="24"/>
                <w:szCs w:val="24"/>
              </w:rPr>
              <w:t>Approved By</w:t>
            </w:r>
          </w:p>
        </w:tc>
        <w:tc>
          <w:tcPr>
            <w:tcW w:w="5800" w:type="dxa"/>
          </w:tcPr>
          <w:p w14:paraId="1EDC1532" w14:textId="77777777" w:rsidR="00D87818" w:rsidRPr="001040B5" w:rsidRDefault="006F27A7">
            <w:pPr>
              <w:rPr>
                <w:sz w:val="24"/>
                <w:szCs w:val="24"/>
              </w:rPr>
            </w:pPr>
            <w:r w:rsidRPr="001040B5">
              <w:rPr>
                <w:sz w:val="24"/>
                <w:szCs w:val="24"/>
              </w:rPr>
              <w:t>Dovecote School Governance Body</w:t>
            </w:r>
          </w:p>
        </w:tc>
      </w:tr>
      <w:tr w:rsidR="00D87818" w:rsidRPr="001040B5" w14:paraId="29870808" w14:textId="77777777">
        <w:trPr>
          <w:cantSplit/>
        </w:trPr>
        <w:tc>
          <w:tcPr>
            <w:tcW w:w="3200" w:type="dxa"/>
            <w:shd w:val="clear" w:color="auto" w:fill="F2F2F2"/>
          </w:tcPr>
          <w:p w14:paraId="56757C8E" w14:textId="77777777" w:rsidR="00D87818" w:rsidRPr="001040B5" w:rsidRDefault="006F27A7">
            <w:pPr>
              <w:rPr>
                <w:sz w:val="24"/>
                <w:szCs w:val="24"/>
              </w:rPr>
            </w:pPr>
            <w:r w:rsidRPr="001040B5">
              <w:rPr>
                <w:b/>
                <w:sz w:val="24"/>
                <w:szCs w:val="24"/>
              </w:rPr>
              <w:t>Review Cycle</w:t>
            </w:r>
          </w:p>
        </w:tc>
        <w:tc>
          <w:tcPr>
            <w:tcW w:w="5800" w:type="dxa"/>
          </w:tcPr>
          <w:p w14:paraId="743828ED" w14:textId="77777777" w:rsidR="00D87818" w:rsidRPr="001040B5" w:rsidRDefault="006F27A7">
            <w:pPr>
              <w:rPr>
                <w:sz w:val="24"/>
                <w:szCs w:val="24"/>
              </w:rPr>
            </w:pPr>
            <w:r w:rsidRPr="001040B5">
              <w:rPr>
                <w:sz w:val="24"/>
                <w:szCs w:val="24"/>
              </w:rPr>
              <w:t>Annual</w:t>
            </w:r>
          </w:p>
        </w:tc>
      </w:tr>
      <w:tr w:rsidR="00D87818" w:rsidRPr="001040B5" w14:paraId="07729955" w14:textId="77777777">
        <w:trPr>
          <w:cantSplit/>
        </w:trPr>
        <w:tc>
          <w:tcPr>
            <w:tcW w:w="3200" w:type="dxa"/>
            <w:shd w:val="clear" w:color="auto" w:fill="F2F2F2"/>
          </w:tcPr>
          <w:p w14:paraId="3C4BDF2B" w14:textId="77777777" w:rsidR="00D87818" w:rsidRPr="001040B5" w:rsidRDefault="006F27A7">
            <w:pPr>
              <w:rPr>
                <w:sz w:val="24"/>
                <w:szCs w:val="24"/>
              </w:rPr>
            </w:pPr>
            <w:r w:rsidRPr="001040B5">
              <w:rPr>
                <w:b/>
                <w:sz w:val="24"/>
                <w:szCs w:val="24"/>
              </w:rPr>
              <w:t>Last Review Date</w:t>
            </w:r>
          </w:p>
        </w:tc>
        <w:tc>
          <w:tcPr>
            <w:tcW w:w="5800" w:type="dxa"/>
          </w:tcPr>
          <w:p w14:paraId="45BD3A4E" w14:textId="2B6246B3" w:rsidR="00D87818" w:rsidRPr="001040B5" w:rsidRDefault="006908E6">
            <w:pPr>
              <w:rPr>
                <w:sz w:val="24"/>
                <w:szCs w:val="24"/>
              </w:rPr>
            </w:pPr>
            <w:r>
              <w:rPr>
                <w:sz w:val="24"/>
                <w:szCs w:val="24"/>
              </w:rPr>
              <w:t>1</w:t>
            </w:r>
            <w:r w:rsidRPr="006908E6">
              <w:rPr>
                <w:sz w:val="24"/>
                <w:szCs w:val="24"/>
                <w:vertAlign w:val="superscript"/>
              </w:rPr>
              <w:t>st</w:t>
            </w:r>
            <w:r>
              <w:rPr>
                <w:sz w:val="24"/>
                <w:szCs w:val="24"/>
              </w:rPr>
              <w:t xml:space="preserve"> September 2026</w:t>
            </w:r>
          </w:p>
        </w:tc>
      </w:tr>
      <w:tr w:rsidR="00D87818" w:rsidRPr="001040B5" w14:paraId="5D3088C6" w14:textId="77777777">
        <w:trPr>
          <w:cantSplit/>
        </w:trPr>
        <w:tc>
          <w:tcPr>
            <w:tcW w:w="3200" w:type="dxa"/>
            <w:shd w:val="clear" w:color="auto" w:fill="F2F2F2"/>
          </w:tcPr>
          <w:p w14:paraId="527100EF" w14:textId="77777777" w:rsidR="00D87818" w:rsidRPr="001040B5" w:rsidRDefault="006F27A7">
            <w:pPr>
              <w:rPr>
                <w:sz w:val="24"/>
                <w:szCs w:val="24"/>
              </w:rPr>
            </w:pPr>
            <w:r w:rsidRPr="001040B5">
              <w:rPr>
                <w:b/>
                <w:sz w:val="24"/>
                <w:szCs w:val="24"/>
              </w:rPr>
              <w:t>Next Review Date</w:t>
            </w:r>
          </w:p>
        </w:tc>
        <w:tc>
          <w:tcPr>
            <w:tcW w:w="5800" w:type="dxa"/>
          </w:tcPr>
          <w:p w14:paraId="543DAD5C" w14:textId="64D3BBFD" w:rsidR="00D87818" w:rsidRPr="001040B5" w:rsidRDefault="006908E6">
            <w:pPr>
              <w:rPr>
                <w:sz w:val="24"/>
                <w:szCs w:val="24"/>
              </w:rPr>
            </w:pPr>
            <w:r>
              <w:rPr>
                <w:sz w:val="24"/>
                <w:szCs w:val="24"/>
              </w:rPr>
              <w:t>1</w:t>
            </w:r>
            <w:r w:rsidRPr="006908E6">
              <w:rPr>
                <w:sz w:val="24"/>
                <w:szCs w:val="24"/>
                <w:vertAlign w:val="superscript"/>
              </w:rPr>
              <w:t>st</w:t>
            </w:r>
            <w:r>
              <w:rPr>
                <w:sz w:val="24"/>
                <w:szCs w:val="24"/>
              </w:rPr>
              <w:t xml:space="preserve"> September 2027</w:t>
            </w:r>
          </w:p>
        </w:tc>
      </w:tr>
    </w:tbl>
    <w:p w14:paraId="29FBF26A" w14:textId="77777777" w:rsidR="00D87818" w:rsidRDefault="006F27A7">
      <w:pPr>
        <w:spacing w:after="100" w:line="252" w:lineRule="auto"/>
      </w:pPr>
      <w:r>
        <w:br w:type="page"/>
      </w:r>
    </w:p>
    <w:p w14:paraId="418FA838" w14:textId="77777777" w:rsidR="00D87818" w:rsidRPr="001040B5" w:rsidRDefault="006F27A7" w:rsidP="001040B5">
      <w:pPr>
        <w:spacing w:after="100" w:line="276" w:lineRule="auto"/>
        <w:rPr>
          <w:sz w:val="24"/>
          <w:szCs w:val="24"/>
        </w:rPr>
      </w:pPr>
      <w:r w:rsidRPr="001040B5">
        <w:rPr>
          <w:sz w:val="24"/>
          <w:szCs w:val="24"/>
        </w:rPr>
        <w:lastRenderedPageBreak/>
        <w:t>Dovecote School is owned and operated by Cavendish Education.</w:t>
      </w:r>
    </w:p>
    <w:p w14:paraId="3F3552C5" w14:textId="77777777" w:rsidR="00D87818" w:rsidRPr="001040B5" w:rsidRDefault="00D87818" w:rsidP="001040B5">
      <w:pPr>
        <w:spacing w:after="100" w:line="276" w:lineRule="auto"/>
        <w:rPr>
          <w:sz w:val="24"/>
          <w:szCs w:val="24"/>
        </w:rPr>
      </w:pPr>
    </w:p>
    <w:p w14:paraId="7BB53504" w14:textId="77777777" w:rsidR="00D87818" w:rsidRPr="001040B5" w:rsidRDefault="006F27A7" w:rsidP="001040B5">
      <w:pPr>
        <w:spacing w:after="100" w:line="276" w:lineRule="auto"/>
        <w:rPr>
          <w:sz w:val="24"/>
          <w:szCs w:val="24"/>
        </w:rPr>
      </w:pPr>
      <w:r w:rsidRPr="001040B5">
        <w:rPr>
          <w:sz w:val="24"/>
          <w:szCs w:val="24"/>
        </w:rPr>
        <w:t xml:space="preserve">This policy is one of a series of school policies that, taken together, are designed to form a comprehensive statement of the school's aspiration to provide an outstanding education for each of its students and of the mechanisms and procedures in place to achieve this. Accordingly, this policy should be read alongside these policies. </w:t>
      </w:r>
      <w:proofErr w:type="gramStart"/>
      <w:r w:rsidRPr="001040B5">
        <w:rPr>
          <w:sz w:val="24"/>
          <w:szCs w:val="24"/>
        </w:rPr>
        <w:t>In particular it</w:t>
      </w:r>
      <w:proofErr w:type="gramEnd"/>
      <w:r w:rsidRPr="001040B5">
        <w:rPr>
          <w:sz w:val="24"/>
          <w:szCs w:val="24"/>
        </w:rPr>
        <w:t xml:space="preserve"> should be read in conjunction with the policies covering equality and diversity, Health and Safety, safeguarding and child protection.</w:t>
      </w:r>
    </w:p>
    <w:p w14:paraId="71BFD868" w14:textId="77777777" w:rsidR="00D87818" w:rsidRPr="001040B5" w:rsidRDefault="006F27A7" w:rsidP="001040B5">
      <w:pPr>
        <w:spacing w:after="100" w:line="276" w:lineRule="auto"/>
        <w:rPr>
          <w:sz w:val="24"/>
          <w:szCs w:val="24"/>
        </w:rPr>
      </w:pPr>
      <w:proofErr w:type="gramStart"/>
      <w:r w:rsidRPr="001040B5">
        <w:rPr>
          <w:sz w:val="24"/>
          <w:szCs w:val="24"/>
        </w:rPr>
        <w:t>All of</w:t>
      </w:r>
      <w:proofErr w:type="gramEnd"/>
      <w:r w:rsidRPr="001040B5">
        <w:rPr>
          <w:sz w:val="24"/>
          <w:szCs w:val="24"/>
        </w:rPr>
        <w:t xml:space="preserve"> these policies have been written, not simply to meet statutory and other requirements, but to enable and evidence the work that the whole school is undertaking to ensure the implementation of its core values.</w:t>
      </w:r>
    </w:p>
    <w:p w14:paraId="67DDF4A8" w14:textId="77777777" w:rsidR="00D87818" w:rsidRPr="001040B5" w:rsidRDefault="006F27A7" w:rsidP="001040B5">
      <w:pPr>
        <w:spacing w:after="100" w:line="276" w:lineRule="auto"/>
        <w:rPr>
          <w:sz w:val="24"/>
          <w:szCs w:val="24"/>
        </w:rPr>
      </w:pPr>
      <w:r w:rsidRPr="001040B5">
        <w:rPr>
          <w:sz w:val="24"/>
          <w:szCs w:val="24"/>
        </w:rPr>
        <w:t>While this current policy document may be referred to elsewhere in Dovecote School documentation, including particulars of employment, it is non-contractual.</w:t>
      </w:r>
    </w:p>
    <w:p w14:paraId="48FFBA01" w14:textId="77777777" w:rsidR="00D87818" w:rsidRPr="001040B5" w:rsidRDefault="006F27A7" w:rsidP="001040B5">
      <w:pPr>
        <w:spacing w:after="100" w:line="276" w:lineRule="auto"/>
        <w:rPr>
          <w:sz w:val="24"/>
          <w:szCs w:val="24"/>
        </w:rPr>
      </w:pPr>
      <w:r w:rsidRPr="001040B5">
        <w:rPr>
          <w:sz w:val="24"/>
          <w:szCs w:val="24"/>
        </w:rPr>
        <w:t>In the school's policies, unless the specific context requires otherwise, the word "parent" is used in terms of Section 576 of the Education Act 1996, which states that a 'parent', in relation to a child or young person, includes any person who is not a biological parent but who has parental responsibility, or who has care of the child. Department for Education guidance 'Understanding and dealing with issues relating to parental responsibility' considers a 'parent' to include:</w:t>
      </w:r>
    </w:p>
    <w:p w14:paraId="158FA490" w14:textId="77777777" w:rsidR="00D87818" w:rsidRPr="001040B5" w:rsidRDefault="006F27A7" w:rsidP="006F27A7">
      <w:pPr>
        <w:pStyle w:val="ListParagraph"/>
        <w:numPr>
          <w:ilvl w:val="0"/>
          <w:numId w:val="2"/>
        </w:numPr>
        <w:spacing w:after="100" w:line="276" w:lineRule="auto"/>
        <w:rPr>
          <w:sz w:val="24"/>
          <w:szCs w:val="24"/>
        </w:rPr>
      </w:pPr>
      <w:r w:rsidRPr="001040B5">
        <w:rPr>
          <w:sz w:val="24"/>
          <w:szCs w:val="24"/>
        </w:rPr>
        <w:t>all biological parents, whether they are married or not</w:t>
      </w:r>
    </w:p>
    <w:p w14:paraId="42A8E6E1" w14:textId="77777777" w:rsidR="00D87818" w:rsidRPr="001040B5" w:rsidRDefault="006F27A7" w:rsidP="006F27A7">
      <w:pPr>
        <w:pStyle w:val="ListParagraph"/>
        <w:numPr>
          <w:ilvl w:val="0"/>
          <w:numId w:val="2"/>
        </w:numPr>
        <w:spacing w:after="100" w:line="276" w:lineRule="auto"/>
        <w:rPr>
          <w:sz w:val="24"/>
          <w:szCs w:val="24"/>
        </w:rPr>
      </w:pPr>
      <w:r w:rsidRPr="001040B5">
        <w:rPr>
          <w:sz w:val="24"/>
          <w:szCs w:val="24"/>
        </w:rPr>
        <w:t xml:space="preserve">any person who, although not a biological parent, has parental responsibility for a child or young person - this could be an adoptive parent, a </w:t>
      </w:r>
      <w:proofErr w:type="gramStart"/>
      <w:r w:rsidRPr="001040B5">
        <w:rPr>
          <w:sz w:val="24"/>
          <w:szCs w:val="24"/>
        </w:rPr>
        <w:t>step-parent</w:t>
      </w:r>
      <w:proofErr w:type="gramEnd"/>
      <w:r w:rsidRPr="001040B5">
        <w:rPr>
          <w:sz w:val="24"/>
          <w:szCs w:val="24"/>
        </w:rPr>
        <w:t>, guardian or other relative</w:t>
      </w:r>
    </w:p>
    <w:p w14:paraId="64AE12EA" w14:textId="77777777" w:rsidR="00D87818" w:rsidRPr="001040B5" w:rsidRDefault="006F27A7" w:rsidP="006F27A7">
      <w:pPr>
        <w:pStyle w:val="ListParagraph"/>
        <w:numPr>
          <w:ilvl w:val="0"/>
          <w:numId w:val="2"/>
        </w:numPr>
        <w:spacing w:after="100" w:line="276" w:lineRule="auto"/>
        <w:rPr>
          <w:sz w:val="24"/>
          <w:szCs w:val="24"/>
        </w:rPr>
      </w:pPr>
      <w:r w:rsidRPr="001040B5">
        <w:rPr>
          <w:sz w:val="24"/>
          <w:szCs w:val="24"/>
        </w:rPr>
        <w:t>any person who, although not a biological parent and does not have parental responsibility, has care of a child or young person</w:t>
      </w:r>
    </w:p>
    <w:p w14:paraId="0518784C" w14:textId="77777777" w:rsidR="00D87818" w:rsidRPr="001040B5" w:rsidRDefault="006F27A7" w:rsidP="001040B5">
      <w:pPr>
        <w:spacing w:after="100" w:line="276" w:lineRule="auto"/>
        <w:rPr>
          <w:sz w:val="24"/>
          <w:szCs w:val="24"/>
        </w:rPr>
      </w:pPr>
      <w:r w:rsidRPr="001040B5">
        <w:rPr>
          <w:sz w:val="24"/>
          <w:szCs w:val="24"/>
        </w:rPr>
        <w:t>A person typically has care of a child or young person if they are the person with whom the child lives, either full or part time and who looks after the child, irrespective of what their biological or legal relationship is with the child.</w:t>
      </w:r>
    </w:p>
    <w:p w14:paraId="16CBB48F" w14:textId="77777777" w:rsidR="00D87818" w:rsidRPr="001040B5" w:rsidRDefault="006F27A7" w:rsidP="001040B5">
      <w:pPr>
        <w:spacing w:after="100" w:line="276" w:lineRule="auto"/>
        <w:rPr>
          <w:sz w:val="24"/>
          <w:szCs w:val="24"/>
        </w:rPr>
      </w:pPr>
      <w:r w:rsidRPr="001040B5">
        <w:rPr>
          <w:sz w:val="24"/>
          <w:szCs w:val="24"/>
        </w:rPr>
        <w:t>The school employs the services of the following consulting companies to ensure regulatory compliance and the implementation of best practice:</w:t>
      </w:r>
    </w:p>
    <w:p w14:paraId="1FDA873A" w14:textId="77777777" w:rsidR="00D87818" w:rsidRPr="001040B5" w:rsidRDefault="006F27A7" w:rsidP="006F27A7">
      <w:pPr>
        <w:pStyle w:val="ListParagraph"/>
        <w:numPr>
          <w:ilvl w:val="0"/>
          <w:numId w:val="2"/>
        </w:numPr>
        <w:spacing w:after="100" w:line="276" w:lineRule="auto"/>
        <w:rPr>
          <w:sz w:val="24"/>
          <w:szCs w:val="24"/>
        </w:rPr>
      </w:pPr>
      <w:r w:rsidRPr="001040B5">
        <w:rPr>
          <w:sz w:val="24"/>
          <w:szCs w:val="24"/>
        </w:rPr>
        <w:t>WorkNest (HR &amp; employment law)</w:t>
      </w:r>
    </w:p>
    <w:p w14:paraId="1D82752B" w14:textId="77777777" w:rsidR="00D87818" w:rsidRPr="001040B5" w:rsidRDefault="006F27A7" w:rsidP="006F27A7">
      <w:pPr>
        <w:pStyle w:val="ListParagraph"/>
        <w:numPr>
          <w:ilvl w:val="0"/>
          <w:numId w:val="2"/>
        </w:numPr>
        <w:spacing w:after="100" w:line="276" w:lineRule="auto"/>
        <w:rPr>
          <w:sz w:val="24"/>
          <w:szCs w:val="24"/>
        </w:rPr>
      </w:pPr>
      <w:r w:rsidRPr="001040B5">
        <w:rPr>
          <w:sz w:val="24"/>
          <w:szCs w:val="24"/>
        </w:rPr>
        <w:t>SchoolPro TLC (data protection)</w:t>
      </w:r>
    </w:p>
    <w:p w14:paraId="30D5B5D5" w14:textId="77777777" w:rsidR="00D87818" w:rsidRPr="001040B5" w:rsidRDefault="006F27A7" w:rsidP="006F27A7">
      <w:pPr>
        <w:pStyle w:val="ListParagraph"/>
        <w:numPr>
          <w:ilvl w:val="0"/>
          <w:numId w:val="2"/>
        </w:numPr>
        <w:spacing w:after="100" w:line="276" w:lineRule="auto"/>
        <w:rPr>
          <w:sz w:val="24"/>
          <w:szCs w:val="24"/>
        </w:rPr>
      </w:pPr>
      <w:r w:rsidRPr="001040B5">
        <w:rPr>
          <w:sz w:val="24"/>
          <w:szCs w:val="24"/>
        </w:rPr>
        <w:t>iAmCompliant (compliance management)</w:t>
      </w:r>
    </w:p>
    <w:p w14:paraId="11AD8399" w14:textId="77777777" w:rsidR="00D87818" w:rsidRPr="001040B5" w:rsidRDefault="006F27A7" w:rsidP="001040B5">
      <w:pPr>
        <w:spacing w:after="100" w:line="276" w:lineRule="auto"/>
        <w:rPr>
          <w:sz w:val="24"/>
          <w:szCs w:val="24"/>
        </w:rPr>
      </w:pPr>
      <w:r w:rsidRPr="001040B5">
        <w:rPr>
          <w:sz w:val="24"/>
          <w:szCs w:val="24"/>
        </w:rPr>
        <w:t>For the purposes of this policy, references to staff include employees, workers, agency personnel, volunteers and contractors where relevant.</w:t>
      </w:r>
    </w:p>
    <w:p w14:paraId="489E488B" w14:textId="77777777" w:rsidR="00D87818" w:rsidRPr="001040B5" w:rsidRDefault="006F27A7" w:rsidP="001040B5">
      <w:pPr>
        <w:spacing w:after="100" w:line="276" w:lineRule="auto"/>
        <w:rPr>
          <w:sz w:val="24"/>
          <w:szCs w:val="24"/>
        </w:rPr>
      </w:pPr>
      <w:r w:rsidRPr="001040B5">
        <w:rPr>
          <w:sz w:val="24"/>
          <w:szCs w:val="24"/>
        </w:rPr>
        <w:t>Dovecote School is committed to safeguarding and promoting the welfare of children and young people and expects all staff, volunteers, pupils and visitors to share this commitment.</w:t>
      </w:r>
    </w:p>
    <w:p w14:paraId="7B51CCAB" w14:textId="77777777" w:rsidR="00D87818" w:rsidRPr="001040B5" w:rsidRDefault="006F27A7" w:rsidP="001040B5">
      <w:pPr>
        <w:spacing w:after="100" w:line="276" w:lineRule="auto"/>
        <w:rPr>
          <w:sz w:val="24"/>
          <w:szCs w:val="24"/>
        </w:rPr>
      </w:pPr>
      <w:r w:rsidRPr="001040B5">
        <w:rPr>
          <w:sz w:val="24"/>
          <w:szCs w:val="24"/>
        </w:rPr>
        <w:t>All outcomes generated by this document must take account of and seek to contribute to safeguarding and promoting the welfare of children and young people at Dovecote School.</w:t>
      </w:r>
    </w:p>
    <w:p w14:paraId="0C25A39A" w14:textId="77777777" w:rsidR="00D87818" w:rsidRPr="001040B5" w:rsidRDefault="006F27A7" w:rsidP="001040B5">
      <w:pPr>
        <w:spacing w:after="100" w:line="276" w:lineRule="auto"/>
        <w:rPr>
          <w:sz w:val="24"/>
          <w:szCs w:val="24"/>
        </w:rPr>
      </w:pPr>
      <w:r w:rsidRPr="001040B5">
        <w:rPr>
          <w:sz w:val="24"/>
          <w:szCs w:val="24"/>
        </w:rPr>
        <w:lastRenderedPageBreak/>
        <w:t>The policy documents of Dovecote School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p w14:paraId="1B01F894" w14:textId="77777777" w:rsidR="00D87818" w:rsidRPr="001040B5" w:rsidRDefault="006F27A7" w:rsidP="001040B5">
      <w:pPr>
        <w:spacing w:after="100" w:line="276" w:lineRule="auto"/>
        <w:rPr>
          <w:sz w:val="24"/>
          <w:szCs w:val="24"/>
        </w:rPr>
      </w:pPr>
      <w:r w:rsidRPr="001040B5">
        <w:rPr>
          <w:sz w:val="24"/>
          <w:szCs w:val="24"/>
        </w:rPr>
        <w:br w:type="page"/>
      </w:r>
    </w:p>
    <w:p w14:paraId="35AA10FF" w14:textId="77777777" w:rsidR="00D87818" w:rsidRPr="001040B5" w:rsidRDefault="006F27A7" w:rsidP="001040B5">
      <w:pPr>
        <w:pStyle w:val="Heading1"/>
      </w:pPr>
      <w:r w:rsidRPr="001040B5">
        <w:lastRenderedPageBreak/>
        <w:t>Document Version Control Log</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800"/>
        <w:gridCol w:w="6000"/>
      </w:tblGrid>
      <w:tr w:rsidR="00D87818" w:rsidRPr="001040B5" w14:paraId="1F4B6C4A" w14:textId="77777777">
        <w:trPr>
          <w:cantSplit/>
        </w:trPr>
        <w:tc>
          <w:tcPr>
            <w:tcW w:w="1200" w:type="dxa"/>
            <w:shd w:val="clear" w:color="auto" w:fill="F2F2F2"/>
          </w:tcPr>
          <w:p w14:paraId="585AC833" w14:textId="77777777" w:rsidR="00D87818" w:rsidRPr="001040B5" w:rsidRDefault="006F27A7" w:rsidP="001040B5">
            <w:pPr>
              <w:spacing w:line="276" w:lineRule="auto"/>
              <w:rPr>
                <w:sz w:val="24"/>
                <w:szCs w:val="24"/>
              </w:rPr>
            </w:pPr>
            <w:r w:rsidRPr="001040B5">
              <w:rPr>
                <w:b/>
                <w:sz w:val="24"/>
                <w:szCs w:val="24"/>
              </w:rPr>
              <w:t>Version</w:t>
            </w:r>
          </w:p>
        </w:tc>
        <w:tc>
          <w:tcPr>
            <w:tcW w:w="1800" w:type="dxa"/>
            <w:shd w:val="clear" w:color="auto" w:fill="F2F2F2"/>
          </w:tcPr>
          <w:p w14:paraId="2DBF23E5" w14:textId="77777777" w:rsidR="00D87818" w:rsidRPr="001040B5" w:rsidRDefault="006F27A7" w:rsidP="001040B5">
            <w:pPr>
              <w:spacing w:line="276" w:lineRule="auto"/>
              <w:rPr>
                <w:sz w:val="24"/>
                <w:szCs w:val="24"/>
              </w:rPr>
            </w:pPr>
            <w:r w:rsidRPr="001040B5">
              <w:rPr>
                <w:b/>
                <w:sz w:val="24"/>
                <w:szCs w:val="24"/>
              </w:rPr>
              <w:t>Date</w:t>
            </w:r>
          </w:p>
        </w:tc>
        <w:tc>
          <w:tcPr>
            <w:tcW w:w="6000" w:type="dxa"/>
            <w:shd w:val="clear" w:color="auto" w:fill="F2F2F2"/>
          </w:tcPr>
          <w:p w14:paraId="18D0DA17" w14:textId="77777777" w:rsidR="00D87818" w:rsidRPr="001040B5" w:rsidRDefault="006F27A7" w:rsidP="001040B5">
            <w:pPr>
              <w:spacing w:line="276" w:lineRule="auto"/>
              <w:rPr>
                <w:sz w:val="24"/>
                <w:szCs w:val="24"/>
              </w:rPr>
            </w:pPr>
            <w:r w:rsidRPr="001040B5">
              <w:rPr>
                <w:b/>
                <w:sz w:val="24"/>
                <w:szCs w:val="24"/>
              </w:rPr>
              <w:t>Description of changes and person/organisation responsible</w:t>
            </w:r>
          </w:p>
        </w:tc>
      </w:tr>
      <w:tr w:rsidR="00D87818" w:rsidRPr="001040B5" w14:paraId="6BD36253" w14:textId="77777777">
        <w:trPr>
          <w:cantSplit/>
        </w:trPr>
        <w:tc>
          <w:tcPr>
            <w:tcW w:w="1200" w:type="dxa"/>
          </w:tcPr>
          <w:p w14:paraId="2B8614BF" w14:textId="77777777" w:rsidR="00D87818" w:rsidRPr="001040B5" w:rsidRDefault="006F27A7" w:rsidP="001040B5">
            <w:pPr>
              <w:spacing w:line="276" w:lineRule="auto"/>
              <w:rPr>
                <w:sz w:val="24"/>
                <w:szCs w:val="24"/>
              </w:rPr>
            </w:pPr>
            <w:r w:rsidRPr="001040B5">
              <w:rPr>
                <w:sz w:val="24"/>
                <w:szCs w:val="24"/>
              </w:rPr>
              <w:t>2.0</w:t>
            </w:r>
          </w:p>
        </w:tc>
        <w:tc>
          <w:tcPr>
            <w:tcW w:w="1800" w:type="dxa"/>
          </w:tcPr>
          <w:p w14:paraId="51D6B043" w14:textId="77777777" w:rsidR="00D87818" w:rsidRPr="001040B5" w:rsidRDefault="006F27A7" w:rsidP="001040B5">
            <w:pPr>
              <w:spacing w:line="276" w:lineRule="auto"/>
              <w:rPr>
                <w:sz w:val="24"/>
                <w:szCs w:val="24"/>
              </w:rPr>
            </w:pPr>
            <w:r w:rsidRPr="001040B5">
              <w:rPr>
                <w:sz w:val="24"/>
                <w:szCs w:val="24"/>
              </w:rPr>
              <w:t>10 August 2026</w:t>
            </w:r>
          </w:p>
        </w:tc>
        <w:tc>
          <w:tcPr>
            <w:tcW w:w="6000" w:type="dxa"/>
          </w:tcPr>
          <w:p w14:paraId="3434E21E" w14:textId="77777777" w:rsidR="00D87818" w:rsidRPr="001040B5" w:rsidRDefault="006F27A7" w:rsidP="001040B5">
            <w:pPr>
              <w:spacing w:line="276" w:lineRule="auto"/>
              <w:rPr>
                <w:sz w:val="24"/>
                <w:szCs w:val="24"/>
              </w:rPr>
            </w:pPr>
            <w:r w:rsidRPr="001040B5">
              <w:rPr>
                <w:sz w:val="24"/>
                <w:szCs w:val="24"/>
              </w:rPr>
              <w:t>Full annual review. Renumbered as DC003 and transferred to the Dovecote School master policy template. Existing Dovecote admissions process retained; updated for the school’s current registered age range, independent-school status, School Attendance (Pupil Registration) (England) Regulations 2024, DfE attendance guidance updated July 2026, KCSIE 2026 where relevant, and Cavendish pre-admission/register requirements. Responsible: DJ / SG.</w:t>
            </w:r>
          </w:p>
        </w:tc>
      </w:tr>
    </w:tbl>
    <w:p w14:paraId="27700AA8" w14:textId="77777777" w:rsidR="00D87818" w:rsidRPr="001040B5" w:rsidRDefault="006F27A7" w:rsidP="001040B5">
      <w:pPr>
        <w:spacing w:after="100" w:line="276" w:lineRule="auto"/>
        <w:rPr>
          <w:sz w:val="24"/>
          <w:szCs w:val="24"/>
        </w:rPr>
      </w:pPr>
      <w:r w:rsidRPr="001040B5">
        <w:rPr>
          <w:sz w:val="24"/>
          <w:szCs w:val="24"/>
        </w:rPr>
        <w:br w:type="page"/>
      </w:r>
    </w:p>
    <w:p w14:paraId="1055964B" w14:textId="77777777" w:rsidR="00D87818" w:rsidRPr="001040B5" w:rsidRDefault="1644F994" w:rsidP="001040B5">
      <w:pPr>
        <w:pStyle w:val="Heading1"/>
      </w:pPr>
      <w:r>
        <w:lastRenderedPageBreak/>
        <w:t>Contents</w:t>
      </w:r>
    </w:p>
    <w:p w14:paraId="3D1282CD" w14:textId="7585BB3B" w:rsidR="05611C70" w:rsidRDefault="05611C70" w:rsidP="05611C70"/>
    <w:tbl>
      <w:tblPr>
        <w:tblStyle w:val="TableGrid"/>
        <w:tblW w:w="0" w:type="auto"/>
        <w:tblLook w:val="04A0" w:firstRow="1" w:lastRow="0" w:firstColumn="1" w:lastColumn="0" w:noHBand="0" w:noVBand="1"/>
      </w:tblPr>
      <w:tblGrid>
        <w:gridCol w:w="7305"/>
        <w:gridCol w:w="1380"/>
      </w:tblGrid>
      <w:tr w:rsidR="05611C70" w14:paraId="37DDD59A" w14:textId="77777777" w:rsidTr="05611C70">
        <w:trPr>
          <w:trHeight w:val="300"/>
        </w:trPr>
        <w:tc>
          <w:tcPr>
            <w:tcW w:w="7305" w:type="dxa"/>
            <w:tcBorders>
              <w:top w:val="single" w:sz="8" w:space="0" w:color="auto"/>
              <w:left w:val="single" w:sz="8" w:space="0" w:color="auto"/>
              <w:bottom w:val="single" w:sz="8" w:space="0" w:color="auto"/>
              <w:right w:val="single" w:sz="8" w:space="0" w:color="auto"/>
            </w:tcBorders>
            <w:shd w:val="clear" w:color="auto" w:fill="E7E6E6" w:themeFill="background2"/>
            <w:tcMar>
              <w:top w:w="70" w:type="dxa"/>
              <w:left w:w="90" w:type="dxa"/>
              <w:bottom w:w="70" w:type="dxa"/>
              <w:right w:w="90" w:type="dxa"/>
            </w:tcMar>
            <w:vAlign w:val="center"/>
          </w:tcPr>
          <w:p w14:paraId="763588B3" w14:textId="1F8E1094" w:rsidR="05611C70" w:rsidRDefault="05611C70" w:rsidP="05611C70">
            <w:pPr>
              <w:spacing w:line="276" w:lineRule="auto"/>
              <w:rPr>
                <w:b/>
                <w:bCs/>
                <w:color w:val="000000" w:themeColor="text1"/>
                <w:sz w:val="24"/>
                <w:szCs w:val="24"/>
              </w:rPr>
            </w:pPr>
            <w:r w:rsidRPr="05611C70">
              <w:rPr>
                <w:b/>
                <w:bCs/>
                <w:color w:val="000000" w:themeColor="text1"/>
                <w:sz w:val="24"/>
                <w:szCs w:val="24"/>
              </w:rPr>
              <w:t>Section</w:t>
            </w:r>
          </w:p>
        </w:tc>
        <w:tc>
          <w:tcPr>
            <w:tcW w:w="1380" w:type="dxa"/>
            <w:tcBorders>
              <w:top w:val="single" w:sz="8" w:space="0" w:color="auto"/>
              <w:left w:val="single" w:sz="8" w:space="0" w:color="auto"/>
              <w:bottom w:val="single" w:sz="8" w:space="0" w:color="auto"/>
              <w:right w:val="single" w:sz="8" w:space="0" w:color="auto"/>
            </w:tcBorders>
            <w:shd w:val="clear" w:color="auto" w:fill="E7E6E6" w:themeFill="background2"/>
            <w:tcMar>
              <w:top w:w="70" w:type="dxa"/>
              <w:left w:w="90" w:type="dxa"/>
              <w:bottom w:w="70" w:type="dxa"/>
              <w:right w:w="90" w:type="dxa"/>
            </w:tcMar>
            <w:vAlign w:val="center"/>
          </w:tcPr>
          <w:p w14:paraId="66486A62" w14:textId="172DBA70" w:rsidR="05611C70" w:rsidRDefault="05611C70" w:rsidP="05611C70">
            <w:pPr>
              <w:spacing w:line="276" w:lineRule="auto"/>
              <w:rPr>
                <w:b/>
                <w:bCs/>
                <w:color w:val="000000" w:themeColor="text1"/>
                <w:sz w:val="24"/>
                <w:szCs w:val="24"/>
              </w:rPr>
            </w:pPr>
            <w:r w:rsidRPr="05611C70">
              <w:rPr>
                <w:b/>
                <w:bCs/>
                <w:color w:val="000000" w:themeColor="text1"/>
                <w:sz w:val="24"/>
                <w:szCs w:val="24"/>
              </w:rPr>
              <w:t>Page</w:t>
            </w:r>
          </w:p>
        </w:tc>
      </w:tr>
      <w:tr w:rsidR="05611C70" w14:paraId="1AEED8EC" w14:textId="77777777" w:rsidTr="05611C70">
        <w:trPr>
          <w:trHeight w:val="300"/>
        </w:trPr>
        <w:tc>
          <w:tcPr>
            <w:tcW w:w="7305" w:type="dxa"/>
            <w:tcBorders>
              <w:top w:val="single" w:sz="8" w:space="0" w:color="auto"/>
              <w:left w:val="single" w:sz="8" w:space="0" w:color="auto"/>
              <w:bottom w:val="single" w:sz="8" w:space="0" w:color="auto"/>
              <w:right w:val="single" w:sz="8" w:space="0" w:color="auto"/>
            </w:tcBorders>
            <w:tcMar>
              <w:left w:w="108" w:type="dxa"/>
              <w:right w:w="108" w:type="dxa"/>
            </w:tcMar>
          </w:tcPr>
          <w:p w14:paraId="3C598A05" w14:textId="26A495D4" w:rsidR="05611C70" w:rsidRDefault="05611C70" w:rsidP="05611C70">
            <w:pPr>
              <w:spacing w:line="276" w:lineRule="auto"/>
              <w:rPr>
                <w:sz w:val="24"/>
                <w:szCs w:val="24"/>
              </w:rPr>
            </w:pPr>
            <w:r w:rsidRPr="05611C70">
              <w:rPr>
                <w:sz w:val="24"/>
                <w:szCs w:val="24"/>
              </w:rPr>
              <w:t>1. Statement of Intent</w:t>
            </w:r>
          </w:p>
        </w:tc>
        <w:tc>
          <w:tcPr>
            <w:tcW w:w="1380" w:type="dxa"/>
            <w:tcBorders>
              <w:top w:val="single" w:sz="8" w:space="0" w:color="auto"/>
              <w:left w:val="single" w:sz="8" w:space="0" w:color="auto"/>
              <w:bottom w:val="single" w:sz="8" w:space="0" w:color="auto"/>
              <w:right w:val="single" w:sz="8" w:space="0" w:color="auto"/>
            </w:tcBorders>
            <w:tcMar>
              <w:left w:w="108" w:type="dxa"/>
              <w:right w:w="108" w:type="dxa"/>
            </w:tcMar>
          </w:tcPr>
          <w:p w14:paraId="1893049D" w14:textId="69E99F14" w:rsidR="05611C70" w:rsidRDefault="05611C70" w:rsidP="05611C70">
            <w:pPr>
              <w:spacing w:line="276" w:lineRule="auto"/>
              <w:jc w:val="center"/>
              <w:rPr>
                <w:sz w:val="24"/>
                <w:szCs w:val="24"/>
              </w:rPr>
            </w:pPr>
            <w:r w:rsidRPr="05611C70">
              <w:rPr>
                <w:sz w:val="24"/>
                <w:szCs w:val="24"/>
              </w:rPr>
              <w:t>5</w:t>
            </w:r>
          </w:p>
        </w:tc>
      </w:tr>
      <w:tr w:rsidR="05611C70" w14:paraId="304B5BB4" w14:textId="77777777" w:rsidTr="05611C70">
        <w:trPr>
          <w:trHeight w:val="300"/>
        </w:trPr>
        <w:tc>
          <w:tcPr>
            <w:tcW w:w="7305" w:type="dxa"/>
            <w:tcBorders>
              <w:top w:val="single" w:sz="8" w:space="0" w:color="auto"/>
              <w:left w:val="single" w:sz="8" w:space="0" w:color="auto"/>
              <w:bottom w:val="single" w:sz="8" w:space="0" w:color="auto"/>
              <w:right w:val="single" w:sz="8" w:space="0" w:color="auto"/>
            </w:tcBorders>
            <w:tcMar>
              <w:left w:w="108" w:type="dxa"/>
              <w:right w:w="108" w:type="dxa"/>
            </w:tcMar>
          </w:tcPr>
          <w:p w14:paraId="14E2C5F9" w14:textId="58FD1B9E" w:rsidR="05611C70" w:rsidRDefault="05611C70" w:rsidP="05611C70">
            <w:pPr>
              <w:spacing w:line="276" w:lineRule="auto"/>
              <w:rPr>
                <w:sz w:val="24"/>
                <w:szCs w:val="24"/>
              </w:rPr>
            </w:pPr>
            <w:r w:rsidRPr="05611C70">
              <w:rPr>
                <w:sz w:val="24"/>
                <w:szCs w:val="24"/>
              </w:rPr>
              <w:t>2. Legal Framework and School Status</w:t>
            </w:r>
          </w:p>
        </w:tc>
        <w:tc>
          <w:tcPr>
            <w:tcW w:w="1380" w:type="dxa"/>
            <w:tcBorders>
              <w:top w:val="single" w:sz="8" w:space="0" w:color="auto"/>
              <w:left w:val="single" w:sz="8" w:space="0" w:color="auto"/>
              <w:bottom w:val="single" w:sz="8" w:space="0" w:color="auto"/>
              <w:right w:val="single" w:sz="8" w:space="0" w:color="auto"/>
            </w:tcBorders>
            <w:tcMar>
              <w:left w:w="108" w:type="dxa"/>
              <w:right w:w="108" w:type="dxa"/>
            </w:tcMar>
          </w:tcPr>
          <w:p w14:paraId="69D7534A" w14:textId="12D1835C" w:rsidR="05611C70" w:rsidRDefault="05611C70" w:rsidP="05611C70">
            <w:pPr>
              <w:spacing w:line="276" w:lineRule="auto"/>
              <w:jc w:val="center"/>
              <w:rPr>
                <w:sz w:val="24"/>
                <w:szCs w:val="24"/>
              </w:rPr>
            </w:pPr>
            <w:r w:rsidRPr="05611C70">
              <w:rPr>
                <w:sz w:val="24"/>
                <w:szCs w:val="24"/>
              </w:rPr>
              <w:t>5</w:t>
            </w:r>
          </w:p>
        </w:tc>
      </w:tr>
      <w:tr w:rsidR="05611C70" w14:paraId="1E69F68D" w14:textId="77777777" w:rsidTr="05611C70">
        <w:trPr>
          <w:trHeight w:val="300"/>
        </w:trPr>
        <w:tc>
          <w:tcPr>
            <w:tcW w:w="7305" w:type="dxa"/>
            <w:tcBorders>
              <w:top w:val="single" w:sz="8" w:space="0" w:color="auto"/>
              <w:left w:val="single" w:sz="8" w:space="0" w:color="auto"/>
              <w:bottom w:val="single" w:sz="8" w:space="0" w:color="auto"/>
              <w:right w:val="single" w:sz="8" w:space="0" w:color="auto"/>
            </w:tcBorders>
            <w:tcMar>
              <w:left w:w="108" w:type="dxa"/>
              <w:right w:w="108" w:type="dxa"/>
            </w:tcMar>
          </w:tcPr>
          <w:p w14:paraId="39FEC678" w14:textId="3757FC6E" w:rsidR="05611C70" w:rsidRDefault="05611C70" w:rsidP="05611C70">
            <w:pPr>
              <w:spacing w:line="276" w:lineRule="auto"/>
              <w:rPr>
                <w:sz w:val="24"/>
                <w:szCs w:val="24"/>
              </w:rPr>
            </w:pPr>
            <w:r w:rsidRPr="05611C70">
              <w:rPr>
                <w:sz w:val="24"/>
                <w:szCs w:val="24"/>
              </w:rPr>
              <w:t>3. Roles and Responsibilities</w:t>
            </w:r>
          </w:p>
        </w:tc>
        <w:tc>
          <w:tcPr>
            <w:tcW w:w="1380" w:type="dxa"/>
            <w:tcBorders>
              <w:top w:val="single" w:sz="8" w:space="0" w:color="auto"/>
              <w:left w:val="single" w:sz="8" w:space="0" w:color="auto"/>
              <w:bottom w:val="single" w:sz="8" w:space="0" w:color="auto"/>
              <w:right w:val="single" w:sz="8" w:space="0" w:color="auto"/>
            </w:tcBorders>
            <w:tcMar>
              <w:left w:w="108" w:type="dxa"/>
              <w:right w:w="108" w:type="dxa"/>
            </w:tcMar>
          </w:tcPr>
          <w:p w14:paraId="7668F1ED" w14:textId="6FABA2C4" w:rsidR="05611C70" w:rsidRDefault="05611C70" w:rsidP="05611C70">
            <w:pPr>
              <w:spacing w:line="276" w:lineRule="auto"/>
              <w:jc w:val="center"/>
              <w:rPr>
                <w:sz w:val="24"/>
                <w:szCs w:val="24"/>
              </w:rPr>
            </w:pPr>
            <w:r w:rsidRPr="05611C70">
              <w:rPr>
                <w:sz w:val="24"/>
                <w:szCs w:val="24"/>
              </w:rPr>
              <w:t>5</w:t>
            </w:r>
          </w:p>
        </w:tc>
      </w:tr>
      <w:tr w:rsidR="05611C70" w14:paraId="58F9E3ED" w14:textId="77777777" w:rsidTr="05611C70">
        <w:trPr>
          <w:trHeight w:val="300"/>
        </w:trPr>
        <w:tc>
          <w:tcPr>
            <w:tcW w:w="7305" w:type="dxa"/>
            <w:tcBorders>
              <w:top w:val="single" w:sz="8" w:space="0" w:color="auto"/>
              <w:left w:val="single" w:sz="8" w:space="0" w:color="auto"/>
              <w:bottom w:val="single" w:sz="8" w:space="0" w:color="auto"/>
              <w:right w:val="single" w:sz="8" w:space="0" w:color="auto"/>
            </w:tcBorders>
            <w:tcMar>
              <w:left w:w="108" w:type="dxa"/>
              <w:right w:w="108" w:type="dxa"/>
            </w:tcMar>
          </w:tcPr>
          <w:p w14:paraId="26D8D1FE" w14:textId="1B21A104" w:rsidR="05611C70" w:rsidRDefault="05611C70" w:rsidP="05611C70">
            <w:pPr>
              <w:spacing w:line="276" w:lineRule="auto"/>
              <w:rPr>
                <w:sz w:val="24"/>
                <w:szCs w:val="24"/>
              </w:rPr>
            </w:pPr>
            <w:r w:rsidRPr="05611C70">
              <w:rPr>
                <w:sz w:val="24"/>
                <w:szCs w:val="24"/>
              </w:rPr>
              <w:t>4. Dovecote Admissions Criteria and Suitability</w:t>
            </w:r>
          </w:p>
        </w:tc>
        <w:tc>
          <w:tcPr>
            <w:tcW w:w="1380" w:type="dxa"/>
            <w:tcBorders>
              <w:top w:val="single" w:sz="8" w:space="0" w:color="auto"/>
              <w:left w:val="single" w:sz="8" w:space="0" w:color="auto"/>
              <w:bottom w:val="single" w:sz="8" w:space="0" w:color="auto"/>
              <w:right w:val="single" w:sz="8" w:space="0" w:color="auto"/>
            </w:tcBorders>
            <w:tcMar>
              <w:left w:w="108" w:type="dxa"/>
              <w:right w:w="108" w:type="dxa"/>
            </w:tcMar>
          </w:tcPr>
          <w:p w14:paraId="616F2F99" w14:textId="36122D13" w:rsidR="05611C70" w:rsidRDefault="05611C70" w:rsidP="05611C70">
            <w:pPr>
              <w:spacing w:line="276" w:lineRule="auto"/>
              <w:jc w:val="center"/>
              <w:rPr>
                <w:sz w:val="24"/>
                <w:szCs w:val="24"/>
              </w:rPr>
            </w:pPr>
            <w:r w:rsidRPr="05611C70">
              <w:rPr>
                <w:sz w:val="24"/>
                <w:szCs w:val="24"/>
              </w:rPr>
              <w:t>6</w:t>
            </w:r>
          </w:p>
        </w:tc>
      </w:tr>
      <w:tr w:rsidR="05611C70" w14:paraId="0403C773" w14:textId="77777777" w:rsidTr="05611C70">
        <w:trPr>
          <w:trHeight w:val="300"/>
        </w:trPr>
        <w:tc>
          <w:tcPr>
            <w:tcW w:w="7305" w:type="dxa"/>
            <w:tcBorders>
              <w:top w:val="single" w:sz="8" w:space="0" w:color="auto"/>
              <w:left w:val="single" w:sz="8" w:space="0" w:color="auto"/>
              <w:bottom w:val="single" w:sz="8" w:space="0" w:color="auto"/>
              <w:right w:val="single" w:sz="8" w:space="0" w:color="auto"/>
            </w:tcBorders>
            <w:tcMar>
              <w:left w:w="108" w:type="dxa"/>
              <w:right w:w="108" w:type="dxa"/>
            </w:tcMar>
          </w:tcPr>
          <w:p w14:paraId="45DE2204" w14:textId="3B6BD12B" w:rsidR="05611C70" w:rsidRDefault="05611C70" w:rsidP="05611C70">
            <w:pPr>
              <w:spacing w:line="276" w:lineRule="auto"/>
              <w:rPr>
                <w:sz w:val="24"/>
                <w:szCs w:val="24"/>
              </w:rPr>
            </w:pPr>
            <w:r w:rsidRPr="05611C70">
              <w:rPr>
                <w:sz w:val="24"/>
                <w:szCs w:val="24"/>
              </w:rPr>
              <w:t>5. Referral and Admissions Procedure</w:t>
            </w:r>
          </w:p>
        </w:tc>
        <w:tc>
          <w:tcPr>
            <w:tcW w:w="1380" w:type="dxa"/>
            <w:tcBorders>
              <w:top w:val="single" w:sz="8" w:space="0" w:color="auto"/>
              <w:left w:val="single" w:sz="8" w:space="0" w:color="auto"/>
              <w:bottom w:val="single" w:sz="8" w:space="0" w:color="auto"/>
              <w:right w:val="single" w:sz="8" w:space="0" w:color="auto"/>
            </w:tcBorders>
            <w:tcMar>
              <w:left w:w="108" w:type="dxa"/>
              <w:right w:w="108" w:type="dxa"/>
            </w:tcMar>
          </w:tcPr>
          <w:p w14:paraId="42657F9D" w14:textId="283B3F6F" w:rsidR="05611C70" w:rsidRDefault="05611C70" w:rsidP="05611C70">
            <w:pPr>
              <w:spacing w:line="276" w:lineRule="auto"/>
              <w:jc w:val="center"/>
              <w:rPr>
                <w:sz w:val="24"/>
                <w:szCs w:val="24"/>
              </w:rPr>
            </w:pPr>
            <w:r w:rsidRPr="05611C70">
              <w:rPr>
                <w:sz w:val="24"/>
                <w:szCs w:val="24"/>
              </w:rPr>
              <w:t>6</w:t>
            </w:r>
          </w:p>
        </w:tc>
      </w:tr>
      <w:tr w:rsidR="05611C70" w14:paraId="34A65C7C" w14:textId="77777777" w:rsidTr="05611C70">
        <w:trPr>
          <w:trHeight w:val="300"/>
        </w:trPr>
        <w:tc>
          <w:tcPr>
            <w:tcW w:w="7305" w:type="dxa"/>
            <w:tcBorders>
              <w:top w:val="single" w:sz="8" w:space="0" w:color="auto"/>
              <w:left w:val="single" w:sz="8" w:space="0" w:color="auto"/>
              <w:bottom w:val="single" w:sz="8" w:space="0" w:color="auto"/>
              <w:right w:val="single" w:sz="8" w:space="0" w:color="auto"/>
            </w:tcBorders>
            <w:tcMar>
              <w:left w:w="108" w:type="dxa"/>
              <w:right w:w="108" w:type="dxa"/>
            </w:tcMar>
          </w:tcPr>
          <w:p w14:paraId="37BF6127" w14:textId="5E14736E" w:rsidR="05611C70" w:rsidRDefault="05611C70" w:rsidP="05611C70">
            <w:pPr>
              <w:spacing w:line="276" w:lineRule="auto"/>
              <w:rPr>
                <w:sz w:val="24"/>
                <w:szCs w:val="24"/>
              </w:rPr>
            </w:pPr>
            <w:r w:rsidRPr="05611C70">
              <w:rPr>
                <w:sz w:val="24"/>
                <w:szCs w:val="24"/>
              </w:rPr>
              <w:t>6. Consultation and Decision-Making</w:t>
            </w:r>
          </w:p>
        </w:tc>
        <w:tc>
          <w:tcPr>
            <w:tcW w:w="1380" w:type="dxa"/>
            <w:tcBorders>
              <w:top w:val="single" w:sz="8" w:space="0" w:color="auto"/>
              <w:left w:val="single" w:sz="8" w:space="0" w:color="auto"/>
              <w:bottom w:val="single" w:sz="8" w:space="0" w:color="auto"/>
              <w:right w:val="single" w:sz="8" w:space="0" w:color="auto"/>
            </w:tcBorders>
            <w:tcMar>
              <w:left w:w="108" w:type="dxa"/>
              <w:right w:w="108" w:type="dxa"/>
            </w:tcMar>
          </w:tcPr>
          <w:p w14:paraId="67E06165" w14:textId="7B7EC8FD" w:rsidR="05611C70" w:rsidRDefault="05611C70" w:rsidP="05611C70">
            <w:pPr>
              <w:spacing w:line="276" w:lineRule="auto"/>
              <w:jc w:val="center"/>
              <w:rPr>
                <w:sz w:val="24"/>
                <w:szCs w:val="24"/>
              </w:rPr>
            </w:pPr>
            <w:r w:rsidRPr="05611C70">
              <w:rPr>
                <w:sz w:val="24"/>
                <w:szCs w:val="24"/>
              </w:rPr>
              <w:t>7</w:t>
            </w:r>
          </w:p>
        </w:tc>
      </w:tr>
      <w:tr w:rsidR="05611C70" w14:paraId="7A00968C" w14:textId="77777777" w:rsidTr="05611C70">
        <w:trPr>
          <w:trHeight w:val="300"/>
        </w:trPr>
        <w:tc>
          <w:tcPr>
            <w:tcW w:w="7305" w:type="dxa"/>
            <w:tcBorders>
              <w:top w:val="single" w:sz="8" w:space="0" w:color="auto"/>
              <w:left w:val="single" w:sz="8" w:space="0" w:color="auto"/>
              <w:bottom w:val="single" w:sz="8" w:space="0" w:color="auto"/>
              <w:right w:val="single" w:sz="8" w:space="0" w:color="auto"/>
            </w:tcBorders>
            <w:tcMar>
              <w:left w:w="108" w:type="dxa"/>
              <w:right w:w="108" w:type="dxa"/>
            </w:tcMar>
          </w:tcPr>
          <w:p w14:paraId="12643C89" w14:textId="5CB2D30C" w:rsidR="05611C70" w:rsidRDefault="05611C70" w:rsidP="05611C70">
            <w:pPr>
              <w:spacing w:line="276" w:lineRule="auto"/>
              <w:rPr>
                <w:sz w:val="24"/>
                <w:szCs w:val="24"/>
              </w:rPr>
            </w:pPr>
            <w:r w:rsidRPr="05611C70">
              <w:rPr>
                <w:sz w:val="24"/>
                <w:szCs w:val="24"/>
              </w:rPr>
              <w:t>7. Transition and Induction</w:t>
            </w:r>
          </w:p>
        </w:tc>
        <w:tc>
          <w:tcPr>
            <w:tcW w:w="1380" w:type="dxa"/>
            <w:tcBorders>
              <w:top w:val="single" w:sz="8" w:space="0" w:color="auto"/>
              <w:left w:val="single" w:sz="8" w:space="0" w:color="auto"/>
              <w:bottom w:val="single" w:sz="8" w:space="0" w:color="auto"/>
              <w:right w:val="single" w:sz="8" w:space="0" w:color="auto"/>
            </w:tcBorders>
            <w:tcMar>
              <w:left w:w="108" w:type="dxa"/>
              <w:right w:w="108" w:type="dxa"/>
            </w:tcMar>
          </w:tcPr>
          <w:p w14:paraId="22AD0510" w14:textId="0ACAB33D" w:rsidR="05611C70" w:rsidRDefault="05611C70" w:rsidP="05611C70">
            <w:pPr>
              <w:spacing w:line="276" w:lineRule="auto"/>
              <w:jc w:val="center"/>
              <w:rPr>
                <w:sz w:val="24"/>
                <w:szCs w:val="24"/>
              </w:rPr>
            </w:pPr>
            <w:r w:rsidRPr="05611C70">
              <w:rPr>
                <w:sz w:val="24"/>
                <w:szCs w:val="24"/>
              </w:rPr>
              <w:t>7</w:t>
            </w:r>
          </w:p>
        </w:tc>
      </w:tr>
      <w:tr w:rsidR="05611C70" w14:paraId="078D25EB" w14:textId="77777777" w:rsidTr="05611C70">
        <w:trPr>
          <w:trHeight w:val="300"/>
        </w:trPr>
        <w:tc>
          <w:tcPr>
            <w:tcW w:w="7305" w:type="dxa"/>
            <w:tcBorders>
              <w:top w:val="single" w:sz="8" w:space="0" w:color="auto"/>
              <w:left w:val="single" w:sz="8" w:space="0" w:color="auto"/>
              <w:bottom w:val="single" w:sz="8" w:space="0" w:color="auto"/>
              <w:right w:val="single" w:sz="8" w:space="0" w:color="auto"/>
            </w:tcBorders>
            <w:tcMar>
              <w:left w:w="108" w:type="dxa"/>
              <w:right w:w="108" w:type="dxa"/>
            </w:tcMar>
          </w:tcPr>
          <w:p w14:paraId="5332A43F" w14:textId="2CA78C99" w:rsidR="05611C70" w:rsidRDefault="05611C70" w:rsidP="05611C70">
            <w:pPr>
              <w:spacing w:line="276" w:lineRule="auto"/>
              <w:rPr>
                <w:sz w:val="24"/>
                <w:szCs w:val="24"/>
              </w:rPr>
            </w:pPr>
            <w:r w:rsidRPr="05611C70">
              <w:rPr>
                <w:sz w:val="24"/>
                <w:szCs w:val="24"/>
              </w:rPr>
              <w:t>8. Equality, SEND and Reasonable Adjustments</w:t>
            </w:r>
          </w:p>
        </w:tc>
        <w:tc>
          <w:tcPr>
            <w:tcW w:w="1380" w:type="dxa"/>
            <w:tcBorders>
              <w:top w:val="single" w:sz="8" w:space="0" w:color="auto"/>
              <w:left w:val="single" w:sz="8" w:space="0" w:color="auto"/>
              <w:bottom w:val="single" w:sz="8" w:space="0" w:color="auto"/>
              <w:right w:val="single" w:sz="8" w:space="0" w:color="auto"/>
            </w:tcBorders>
            <w:tcMar>
              <w:left w:w="108" w:type="dxa"/>
              <w:right w:w="108" w:type="dxa"/>
            </w:tcMar>
          </w:tcPr>
          <w:p w14:paraId="040EFF03" w14:textId="50504F26" w:rsidR="05611C70" w:rsidRDefault="05611C70" w:rsidP="05611C70">
            <w:pPr>
              <w:spacing w:line="276" w:lineRule="auto"/>
              <w:jc w:val="center"/>
              <w:rPr>
                <w:sz w:val="24"/>
                <w:szCs w:val="24"/>
              </w:rPr>
            </w:pPr>
            <w:r w:rsidRPr="05611C70">
              <w:rPr>
                <w:sz w:val="24"/>
                <w:szCs w:val="24"/>
              </w:rPr>
              <w:t>7</w:t>
            </w:r>
          </w:p>
        </w:tc>
      </w:tr>
      <w:tr w:rsidR="05611C70" w14:paraId="572EA293" w14:textId="77777777" w:rsidTr="05611C70">
        <w:trPr>
          <w:trHeight w:val="300"/>
        </w:trPr>
        <w:tc>
          <w:tcPr>
            <w:tcW w:w="7305" w:type="dxa"/>
            <w:tcBorders>
              <w:top w:val="single" w:sz="8" w:space="0" w:color="auto"/>
              <w:left w:val="single" w:sz="8" w:space="0" w:color="auto"/>
              <w:bottom w:val="single" w:sz="8" w:space="0" w:color="auto"/>
              <w:right w:val="single" w:sz="8" w:space="0" w:color="auto"/>
            </w:tcBorders>
            <w:tcMar>
              <w:left w:w="108" w:type="dxa"/>
              <w:right w:w="108" w:type="dxa"/>
            </w:tcMar>
          </w:tcPr>
          <w:p w14:paraId="4C24F7C7" w14:textId="495319BF" w:rsidR="05611C70" w:rsidRDefault="05611C70" w:rsidP="05611C70">
            <w:pPr>
              <w:spacing w:line="276" w:lineRule="auto"/>
              <w:rPr>
                <w:sz w:val="24"/>
                <w:szCs w:val="24"/>
              </w:rPr>
            </w:pPr>
            <w:r w:rsidRPr="05611C70">
              <w:rPr>
                <w:sz w:val="24"/>
                <w:szCs w:val="24"/>
              </w:rPr>
              <w:t>9. Safeguarding in Admissions</w:t>
            </w:r>
          </w:p>
        </w:tc>
        <w:tc>
          <w:tcPr>
            <w:tcW w:w="1380" w:type="dxa"/>
            <w:tcBorders>
              <w:top w:val="single" w:sz="8" w:space="0" w:color="auto"/>
              <w:left w:val="single" w:sz="8" w:space="0" w:color="auto"/>
              <w:bottom w:val="single" w:sz="8" w:space="0" w:color="auto"/>
              <w:right w:val="single" w:sz="8" w:space="0" w:color="auto"/>
            </w:tcBorders>
            <w:tcMar>
              <w:left w:w="108" w:type="dxa"/>
              <w:right w:w="108" w:type="dxa"/>
            </w:tcMar>
          </w:tcPr>
          <w:p w14:paraId="5CFC3312" w14:textId="5FE8B398" w:rsidR="05611C70" w:rsidRDefault="05611C70" w:rsidP="05611C70">
            <w:pPr>
              <w:spacing w:line="276" w:lineRule="auto"/>
              <w:jc w:val="center"/>
              <w:rPr>
                <w:sz w:val="24"/>
                <w:szCs w:val="24"/>
              </w:rPr>
            </w:pPr>
            <w:r w:rsidRPr="05611C70">
              <w:rPr>
                <w:sz w:val="24"/>
                <w:szCs w:val="24"/>
              </w:rPr>
              <w:t>8</w:t>
            </w:r>
          </w:p>
        </w:tc>
      </w:tr>
      <w:tr w:rsidR="05611C70" w14:paraId="491C9F36" w14:textId="77777777" w:rsidTr="05611C70">
        <w:trPr>
          <w:trHeight w:val="300"/>
        </w:trPr>
        <w:tc>
          <w:tcPr>
            <w:tcW w:w="7305" w:type="dxa"/>
            <w:tcBorders>
              <w:top w:val="single" w:sz="8" w:space="0" w:color="auto"/>
              <w:left w:val="single" w:sz="8" w:space="0" w:color="auto"/>
              <w:bottom w:val="single" w:sz="8" w:space="0" w:color="auto"/>
              <w:right w:val="single" w:sz="8" w:space="0" w:color="auto"/>
            </w:tcBorders>
            <w:tcMar>
              <w:left w:w="108" w:type="dxa"/>
              <w:right w:w="108" w:type="dxa"/>
            </w:tcMar>
          </w:tcPr>
          <w:p w14:paraId="3BE5D687" w14:textId="0EB25BB1" w:rsidR="05611C70" w:rsidRDefault="05611C70" w:rsidP="05611C70">
            <w:pPr>
              <w:spacing w:line="276" w:lineRule="auto"/>
              <w:rPr>
                <w:sz w:val="24"/>
                <w:szCs w:val="24"/>
              </w:rPr>
            </w:pPr>
            <w:r w:rsidRPr="05611C70">
              <w:rPr>
                <w:sz w:val="24"/>
                <w:szCs w:val="24"/>
              </w:rPr>
              <w:t>10. Pre-Admission Information and Data Requirements</w:t>
            </w:r>
          </w:p>
        </w:tc>
        <w:tc>
          <w:tcPr>
            <w:tcW w:w="1380" w:type="dxa"/>
            <w:tcBorders>
              <w:top w:val="single" w:sz="8" w:space="0" w:color="auto"/>
              <w:left w:val="single" w:sz="8" w:space="0" w:color="auto"/>
              <w:bottom w:val="single" w:sz="8" w:space="0" w:color="auto"/>
              <w:right w:val="single" w:sz="8" w:space="0" w:color="auto"/>
            </w:tcBorders>
            <w:tcMar>
              <w:left w:w="108" w:type="dxa"/>
              <w:right w:w="108" w:type="dxa"/>
            </w:tcMar>
          </w:tcPr>
          <w:p w14:paraId="1CB1C4A5" w14:textId="01AB1182" w:rsidR="05611C70" w:rsidRDefault="05611C70" w:rsidP="05611C70">
            <w:pPr>
              <w:spacing w:line="276" w:lineRule="auto"/>
              <w:jc w:val="center"/>
              <w:rPr>
                <w:sz w:val="24"/>
                <w:szCs w:val="24"/>
              </w:rPr>
            </w:pPr>
            <w:r w:rsidRPr="05611C70">
              <w:rPr>
                <w:sz w:val="24"/>
                <w:szCs w:val="24"/>
              </w:rPr>
              <w:t>8</w:t>
            </w:r>
          </w:p>
        </w:tc>
      </w:tr>
      <w:tr w:rsidR="05611C70" w14:paraId="237F60E3" w14:textId="77777777" w:rsidTr="05611C70">
        <w:trPr>
          <w:trHeight w:val="300"/>
        </w:trPr>
        <w:tc>
          <w:tcPr>
            <w:tcW w:w="7305" w:type="dxa"/>
            <w:tcBorders>
              <w:top w:val="single" w:sz="8" w:space="0" w:color="auto"/>
              <w:left w:val="single" w:sz="8" w:space="0" w:color="auto"/>
              <w:bottom w:val="single" w:sz="8" w:space="0" w:color="auto"/>
              <w:right w:val="single" w:sz="8" w:space="0" w:color="auto"/>
            </w:tcBorders>
            <w:tcMar>
              <w:left w:w="108" w:type="dxa"/>
              <w:right w:w="108" w:type="dxa"/>
            </w:tcMar>
          </w:tcPr>
          <w:p w14:paraId="6044472C" w14:textId="36642393" w:rsidR="05611C70" w:rsidRDefault="05611C70" w:rsidP="05611C70">
            <w:pPr>
              <w:spacing w:line="276" w:lineRule="auto"/>
              <w:rPr>
                <w:sz w:val="24"/>
                <w:szCs w:val="24"/>
              </w:rPr>
            </w:pPr>
            <w:r w:rsidRPr="05611C70">
              <w:rPr>
                <w:sz w:val="24"/>
                <w:szCs w:val="24"/>
              </w:rPr>
              <w:t>11. Admission Register</w:t>
            </w:r>
          </w:p>
        </w:tc>
        <w:tc>
          <w:tcPr>
            <w:tcW w:w="1380" w:type="dxa"/>
            <w:tcBorders>
              <w:top w:val="single" w:sz="8" w:space="0" w:color="auto"/>
              <w:left w:val="single" w:sz="8" w:space="0" w:color="auto"/>
              <w:bottom w:val="single" w:sz="8" w:space="0" w:color="auto"/>
              <w:right w:val="single" w:sz="8" w:space="0" w:color="auto"/>
            </w:tcBorders>
            <w:tcMar>
              <w:left w:w="108" w:type="dxa"/>
              <w:right w:w="108" w:type="dxa"/>
            </w:tcMar>
          </w:tcPr>
          <w:p w14:paraId="1F93CC7F" w14:textId="51CFA5D8" w:rsidR="05611C70" w:rsidRDefault="05611C70" w:rsidP="05611C70">
            <w:pPr>
              <w:spacing w:line="276" w:lineRule="auto"/>
              <w:jc w:val="center"/>
              <w:rPr>
                <w:sz w:val="24"/>
                <w:szCs w:val="24"/>
              </w:rPr>
            </w:pPr>
            <w:r w:rsidRPr="05611C70">
              <w:rPr>
                <w:sz w:val="24"/>
                <w:szCs w:val="24"/>
              </w:rPr>
              <w:t>8</w:t>
            </w:r>
          </w:p>
        </w:tc>
      </w:tr>
      <w:tr w:rsidR="05611C70" w14:paraId="76925155" w14:textId="77777777" w:rsidTr="05611C70">
        <w:trPr>
          <w:trHeight w:val="300"/>
        </w:trPr>
        <w:tc>
          <w:tcPr>
            <w:tcW w:w="7305" w:type="dxa"/>
            <w:tcBorders>
              <w:top w:val="single" w:sz="8" w:space="0" w:color="auto"/>
              <w:left w:val="single" w:sz="8" w:space="0" w:color="auto"/>
              <w:bottom w:val="single" w:sz="8" w:space="0" w:color="auto"/>
              <w:right w:val="single" w:sz="8" w:space="0" w:color="auto"/>
            </w:tcBorders>
            <w:tcMar>
              <w:left w:w="108" w:type="dxa"/>
              <w:right w:w="108" w:type="dxa"/>
            </w:tcMar>
          </w:tcPr>
          <w:p w14:paraId="2559D36E" w14:textId="2B05AE1A" w:rsidR="05611C70" w:rsidRDefault="05611C70" w:rsidP="05611C70">
            <w:pPr>
              <w:spacing w:line="276" w:lineRule="auto"/>
              <w:rPr>
                <w:sz w:val="24"/>
                <w:szCs w:val="24"/>
              </w:rPr>
            </w:pPr>
            <w:r w:rsidRPr="05611C70">
              <w:rPr>
                <w:sz w:val="24"/>
                <w:szCs w:val="24"/>
              </w:rPr>
              <w:t>12. Changes, Withdrawal and Removal from Roll</w:t>
            </w:r>
          </w:p>
        </w:tc>
        <w:tc>
          <w:tcPr>
            <w:tcW w:w="1380" w:type="dxa"/>
            <w:tcBorders>
              <w:top w:val="single" w:sz="8" w:space="0" w:color="auto"/>
              <w:left w:val="single" w:sz="8" w:space="0" w:color="auto"/>
              <w:bottom w:val="single" w:sz="8" w:space="0" w:color="auto"/>
              <w:right w:val="single" w:sz="8" w:space="0" w:color="auto"/>
            </w:tcBorders>
            <w:tcMar>
              <w:left w:w="108" w:type="dxa"/>
              <w:right w:w="108" w:type="dxa"/>
            </w:tcMar>
          </w:tcPr>
          <w:p w14:paraId="11BF8B6A" w14:textId="08D7CD4A" w:rsidR="05611C70" w:rsidRDefault="05611C70" w:rsidP="05611C70">
            <w:pPr>
              <w:spacing w:line="276" w:lineRule="auto"/>
              <w:jc w:val="center"/>
              <w:rPr>
                <w:sz w:val="24"/>
                <w:szCs w:val="24"/>
              </w:rPr>
            </w:pPr>
            <w:r w:rsidRPr="05611C70">
              <w:rPr>
                <w:sz w:val="24"/>
                <w:szCs w:val="24"/>
              </w:rPr>
              <w:t>9</w:t>
            </w:r>
          </w:p>
        </w:tc>
      </w:tr>
      <w:tr w:rsidR="05611C70" w14:paraId="649D192C" w14:textId="77777777" w:rsidTr="05611C70">
        <w:trPr>
          <w:trHeight w:val="300"/>
        </w:trPr>
        <w:tc>
          <w:tcPr>
            <w:tcW w:w="7305" w:type="dxa"/>
            <w:tcBorders>
              <w:top w:val="single" w:sz="8" w:space="0" w:color="auto"/>
              <w:left w:val="single" w:sz="8" w:space="0" w:color="auto"/>
              <w:bottom w:val="single" w:sz="8" w:space="0" w:color="auto"/>
              <w:right w:val="single" w:sz="8" w:space="0" w:color="auto"/>
            </w:tcBorders>
            <w:tcMar>
              <w:left w:w="108" w:type="dxa"/>
              <w:right w:w="108" w:type="dxa"/>
            </w:tcMar>
          </w:tcPr>
          <w:p w14:paraId="1C1D567B" w14:textId="5C3C3E4B" w:rsidR="05611C70" w:rsidRDefault="05611C70" w:rsidP="05611C70">
            <w:pPr>
              <w:spacing w:line="276" w:lineRule="auto"/>
              <w:rPr>
                <w:sz w:val="24"/>
                <w:szCs w:val="24"/>
              </w:rPr>
            </w:pPr>
            <w:r w:rsidRPr="05611C70">
              <w:rPr>
                <w:sz w:val="24"/>
                <w:szCs w:val="24"/>
              </w:rPr>
              <w:t>13. Concerns, Complaints and Rights of Challenge</w:t>
            </w:r>
          </w:p>
        </w:tc>
        <w:tc>
          <w:tcPr>
            <w:tcW w:w="1380" w:type="dxa"/>
            <w:tcBorders>
              <w:top w:val="single" w:sz="8" w:space="0" w:color="auto"/>
              <w:left w:val="single" w:sz="8" w:space="0" w:color="auto"/>
              <w:bottom w:val="single" w:sz="8" w:space="0" w:color="auto"/>
              <w:right w:val="single" w:sz="8" w:space="0" w:color="auto"/>
            </w:tcBorders>
            <w:tcMar>
              <w:left w:w="108" w:type="dxa"/>
              <w:right w:w="108" w:type="dxa"/>
            </w:tcMar>
          </w:tcPr>
          <w:p w14:paraId="07D16F54" w14:textId="3A29C206" w:rsidR="05611C70" w:rsidRDefault="05611C70" w:rsidP="05611C70">
            <w:pPr>
              <w:spacing w:line="276" w:lineRule="auto"/>
              <w:jc w:val="center"/>
              <w:rPr>
                <w:sz w:val="24"/>
                <w:szCs w:val="24"/>
              </w:rPr>
            </w:pPr>
            <w:r w:rsidRPr="05611C70">
              <w:rPr>
                <w:sz w:val="24"/>
                <w:szCs w:val="24"/>
              </w:rPr>
              <w:t>9</w:t>
            </w:r>
          </w:p>
        </w:tc>
      </w:tr>
      <w:tr w:rsidR="05611C70" w14:paraId="149F7BF0" w14:textId="77777777" w:rsidTr="05611C70">
        <w:trPr>
          <w:trHeight w:val="300"/>
        </w:trPr>
        <w:tc>
          <w:tcPr>
            <w:tcW w:w="7305" w:type="dxa"/>
            <w:tcBorders>
              <w:top w:val="single" w:sz="8" w:space="0" w:color="auto"/>
              <w:left w:val="single" w:sz="8" w:space="0" w:color="auto"/>
              <w:bottom w:val="single" w:sz="8" w:space="0" w:color="auto"/>
              <w:right w:val="single" w:sz="8" w:space="0" w:color="auto"/>
            </w:tcBorders>
            <w:tcMar>
              <w:left w:w="108" w:type="dxa"/>
              <w:right w:w="108" w:type="dxa"/>
            </w:tcMar>
          </w:tcPr>
          <w:p w14:paraId="5EBCE3D6" w14:textId="72218A40" w:rsidR="05611C70" w:rsidRDefault="05611C70" w:rsidP="05611C70">
            <w:pPr>
              <w:spacing w:line="276" w:lineRule="auto"/>
              <w:rPr>
                <w:sz w:val="24"/>
                <w:szCs w:val="24"/>
              </w:rPr>
            </w:pPr>
            <w:r w:rsidRPr="05611C70">
              <w:rPr>
                <w:sz w:val="24"/>
                <w:szCs w:val="24"/>
              </w:rPr>
              <w:t>14. Monitoring and Review</w:t>
            </w:r>
          </w:p>
        </w:tc>
        <w:tc>
          <w:tcPr>
            <w:tcW w:w="1380" w:type="dxa"/>
            <w:tcBorders>
              <w:top w:val="single" w:sz="8" w:space="0" w:color="auto"/>
              <w:left w:val="single" w:sz="8" w:space="0" w:color="auto"/>
              <w:bottom w:val="single" w:sz="8" w:space="0" w:color="auto"/>
              <w:right w:val="single" w:sz="8" w:space="0" w:color="auto"/>
            </w:tcBorders>
            <w:tcMar>
              <w:left w:w="108" w:type="dxa"/>
              <w:right w:w="108" w:type="dxa"/>
            </w:tcMar>
          </w:tcPr>
          <w:p w14:paraId="4CEA4415" w14:textId="69B7B897" w:rsidR="05611C70" w:rsidRDefault="05611C70" w:rsidP="05611C70">
            <w:pPr>
              <w:spacing w:line="276" w:lineRule="auto"/>
              <w:jc w:val="center"/>
              <w:rPr>
                <w:sz w:val="24"/>
                <w:szCs w:val="24"/>
              </w:rPr>
            </w:pPr>
            <w:r w:rsidRPr="05611C70">
              <w:rPr>
                <w:sz w:val="24"/>
                <w:szCs w:val="24"/>
              </w:rPr>
              <w:t>9</w:t>
            </w:r>
          </w:p>
        </w:tc>
      </w:tr>
      <w:tr w:rsidR="05611C70" w14:paraId="41EBB305" w14:textId="77777777" w:rsidTr="05611C70">
        <w:trPr>
          <w:trHeight w:val="300"/>
        </w:trPr>
        <w:tc>
          <w:tcPr>
            <w:tcW w:w="7305" w:type="dxa"/>
            <w:tcBorders>
              <w:top w:val="single" w:sz="8" w:space="0" w:color="auto"/>
              <w:left w:val="single" w:sz="8" w:space="0" w:color="auto"/>
              <w:bottom w:val="single" w:sz="8" w:space="0" w:color="auto"/>
              <w:right w:val="single" w:sz="8" w:space="0" w:color="auto"/>
            </w:tcBorders>
            <w:tcMar>
              <w:left w:w="108" w:type="dxa"/>
              <w:right w:w="108" w:type="dxa"/>
            </w:tcMar>
          </w:tcPr>
          <w:p w14:paraId="074E3398" w14:textId="28801D3D" w:rsidR="05611C70" w:rsidRDefault="05611C70" w:rsidP="05611C70">
            <w:pPr>
              <w:spacing w:line="276" w:lineRule="auto"/>
              <w:rPr>
                <w:sz w:val="24"/>
                <w:szCs w:val="24"/>
              </w:rPr>
            </w:pPr>
            <w:r w:rsidRPr="05611C70">
              <w:rPr>
                <w:sz w:val="24"/>
                <w:szCs w:val="24"/>
              </w:rPr>
              <w:t>15. Links with Other Dovecote Policies</w:t>
            </w:r>
          </w:p>
        </w:tc>
        <w:tc>
          <w:tcPr>
            <w:tcW w:w="1380" w:type="dxa"/>
            <w:tcBorders>
              <w:top w:val="single" w:sz="8" w:space="0" w:color="auto"/>
              <w:left w:val="single" w:sz="8" w:space="0" w:color="auto"/>
              <w:bottom w:val="single" w:sz="8" w:space="0" w:color="auto"/>
              <w:right w:val="single" w:sz="8" w:space="0" w:color="auto"/>
            </w:tcBorders>
            <w:tcMar>
              <w:left w:w="108" w:type="dxa"/>
              <w:right w:w="108" w:type="dxa"/>
            </w:tcMar>
          </w:tcPr>
          <w:p w14:paraId="583F529F" w14:textId="4087A605" w:rsidR="05611C70" w:rsidRDefault="05611C70" w:rsidP="05611C70">
            <w:pPr>
              <w:spacing w:line="276" w:lineRule="auto"/>
              <w:jc w:val="center"/>
              <w:rPr>
                <w:sz w:val="24"/>
                <w:szCs w:val="24"/>
              </w:rPr>
            </w:pPr>
            <w:r w:rsidRPr="05611C70">
              <w:rPr>
                <w:sz w:val="24"/>
                <w:szCs w:val="24"/>
              </w:rPr>
              <w:t>9</w:t>
            </w:r>
          </w:p>
        </w:tc>
      </w:tr>
      <w:tr w:rsidR="05611C70" w14:paraId="254EB3EC" w14:textId="77777777" w:rsidTr="05611C70">
        <w:trPr>
          <w:trHeight w:val="300"/>
        </w:trPr>
        <w:tc>
          <w:tcPr>
            <w:tcW w:w="7305" w:type="dxa"/>
            <w:tcBorders>
              <w:top w:val="single" w:sz="8" w:space="0" w:color="auto"/>
              <w:left w:val="single" w:sz="8" w:space="0" w:color="auto"/>
              <w:bottom w:val="single" w:sz="8" w:space="0" w:color="auto"/>
              <w:right w:val="single" w:sz="8" w:space="0" w:color="auto"/>
            </w:tcBorders>
            <w:tcMar>
              <w:left w:w="108" w:type="dxa"/>
              <w:right w:w="108" w:type="dxa"/>
            </w:tcMar>
          </w:tcPr>
          <w:p w14:paraId="46088115" w14:textId="5995A82B" w:rsidR="05611C70" w:rsidRDefault="05611C70" w:rsidP="05611C70">
            <w:pPr>
              <w:spacing w:line="276" w:lineRule="auto"/>
              <w:rPr>
                <w:sz w:val="24"/>
                <w:szCs w:val="24"/>
              </w:rPr>
            </w:pPr>
            <w:r w:rsidRPr="05611C70">
              <w:rPr>
                <w:sz w:val="24"/>
                <w:szCs w:val="24"/>
              </w:rPr>
              <w:t>Appendix A - Admissions Pathway</w:t>
            </w:r>
          </w:p>
        </w:tc>
        <w:tc>
          <w:tcPr>
            <w:tcW w:w="1380" w:type="dxa"/>
            <w:tcBorders>
              <w:top w:val="single" w:sz="8" w:space="0" w:color="auto"/>
              <w:left w:val="single" w:sz="8" w:space="0" w:color="auto"/>
              <w:bottom w:val="single" w:sz="8" w:space="0" w:color="auto"/>
              <w:right w:val="single" w:sz="8" w:space="0" w:color="auto"/>
            </w:tcBorders>
            <w:tcMar>
              <w:left w:w="108" w:type="dxa"/>
              <w:right w:w="108" w:type="dxa"/>
            </w:tcMar>
          </w:tcPr>
          <w:p w14:paraId="705D5FFA" w14:textId="0B1FB7C0" w:rsidR="05611C70" w:rsidRDefault="05611C70" w:rsidP="05611C70">
            <w:pPr>
              <w:spacing w:line="276" w:lineRule="auto"/>
              <w:jc w:val="center"/>
              <w:rPr>
                <w:sz w:val="24"/>
                <w:szCs w:val="24"/>
              </w:rPr>
            </w:pPr>
            <w:r w:rsidRPr="05611C70">
              <w:rPr>
                <w:sz w:val="24"/>
                <w:szCs w:val="24"/>
              </w:rPr>
              <w:t>10</w:t>
            </w:r>
          </w:p>
        </w:tc>
      </w:tr>
    </w:tbl>
    <w:p w14:paraId="1EED92E2" w14:textId="27AC0FB3" w:rsidR="05611C70" w:rsidRDefault="05611C70" w:rsidP="05611C70"/>
    <w:p w14:paraId="7A170814" w14:textId="77777777" w:rsidR="00D87818" w:rsidRPr="001040B5" w:rsidRDefault="006F27A7" w:rsidP="001040B5">
      <w:pPr>
        <w:spacing w:after="100" w:line="276" w:lineRule="auto"/>
        <w:rPr>
          <w:sz w:val="24"/>
          <w:szCs w:val="24"/>
        </w:rPr>
      </w:pPr>
      <w:r w:rsidRPr="001040B5">
        <w:rPr>
          <w:sz w:val="24"/>
          <w:szCs w:val="24"/>
        </w:rPr>
        <w:br w:type="page"/>
      </w:r>
    </w:p>
    <w:p w14:paraId="609DE2AC" w14:textId="77777777" w:rsidR="00D87818" w:rsidRPr="001040B5" w:rsidRDefault="006F27A7" w:rsidP="001040B5">
      <w:pPr>
        <w:pStyle w:val="Heading1"/>
      </w:pPr>
      <w:r w:rsidRPr="001040B5">
        <w:lastRenderedPageBreak/>
        <w:t>1. Statement of Intent</w:t>
      </w:r>
    </w:p>
    <w:p w14:paraId="240DC09F" w14:textId="77777777" w:rsidR="00D87818" w:rsidRPr="001040B5" w:rsidRDefault="006F27A7" w:rsidP="001040B5">
      <w:pPr>
        <w:spacing w:after="100" w:line="276" w:lineRule="auto"/>
        <w:rPr>
          <w:sz w:val="24"/>
          <w:szCs w:val="24"/>
        </w:rPr>
      </w:pPr>
      <w:r w:rsidRPr="001040B5">
        <w:rPr>
          <w:sz w:val="24"/>
          <w:szCs w:val="24"/>
        </w:rPr>
        <w:t>A student’s education is one of the most important parts of their life. Dovecote School seeks to ensure that each student admitted to the school can access a safe, supportive and well-rounded education that is appropriate to their assessed needs and enables them to make progress towards the outcomes in their Education, Health and Care (EHC) plan.</w:t>
      </w:r>
    </w:p>
    <w:p w14:paraId="3EA348F6" w14:textId="77777777" w:rsidR="00D87818" w:rsidRPr="001040B5" w:rsidRDefault="006F27A7" w:rsidP="001040B5">
      <w:pPr>
        <w:spacing w:after="100" w:line="276" w:lineRule="auto"/>
        <w:rPr>
          <w:sz w:val="24"/>
          <w:szCs w:val="24"/>
        </w:rPr>
      </w:pPr>
      <w:r w:rsidRPr="001040B5">
        <w:rPr>
          <w:sz w:val="24"/>
          <w:szCs w:val="24"/>
        </w:rPr>
        <w:t>Dovecote School is an independent special school owned and operated by Cavendish Education. The school’s admissions process is individualised because students have differing profiles, experiences and support needs. Decisions are made carefully, fairly and consistently, with the welfare and best interests of the child or young person at the centre of the process.</w:t>
      </w:r>
    </w:p>
    <w:p w14:paraId="1932DDDC" w14:textId="77777777" w:rsidR="00D87818" w:rsidRPr="001040B5" w:rsidRDefault="006F27A7" w:rsidP="001040B5">
      <w:pPr>
        <w:spacing w:after="100" w:line="276" w:lineRule="auto"/>
        <w:rPr>
          <w:sz w:val="24"/>
          <w:szCs w:val="24"/>
        </w:rPr>
      </w:pPr>
      <w:r w:rsidRPr="001040B5">
        <w:rPr>
          <w:sz w:val="24"/>
          <w:szCs w:val="24"/>
        </w:rPr>
        <w:t>The school is registered to educate students aged 5 to 19. Dovecote supports students with a range of special educational needs and disabilities (SEND), including autism, ADHD, dyslexia, demand-avoidant profiles, communication and processing difficulties and associated learning, social, emotional or mental health needs. Many students have experienced significant barriers to education before referral to Dovecote.</w:t>
      </w:r>
    </w:p>
    <w:p w14:paraId="4F760841" w14:textId="77777777" w:rsidR="00D87818" w:rsidRPr="001040B5" w:rsidRDefault="006F27A7" w:rsidP="001040B5">
      <w:pPr>
        <w:spacing w:after="100" w:line="276" w:lineRule="auto"/>
        <w:rPr>
          <w:sz w:val="24"/>
          <w:szCs w:val="24"/>
        </w:rPr>
      </w:pPr>
      <w:r w:rsidRPr="001040B5">
        <w:rPr>
          <w:sz w:val="24"/>
          <w:szCs w:val="24"/>
        </w:rPr>
        <w:t>This policy explains how referrals are considered, how suitability is assessed, how a placement is agreed and how students are supported to make a successful transition into school. It should be read alongside the school’s SEND, safeguarding, equality, attendance and data protection arrangements.</w:t>
      </w:r>
    </w:p>
    <w:p w14:paraId="7E277C74" w14:textId="77777777" w:rsidR="00D87818" w:rsidRPr="001040B5" w:rsidRDefault="006F27A7" w:rsidP="001040B5">
      <w:pPr>
        <w:pStyle w:val="Heading1"/>
      </w:pPr>
      <w:r w:rsidRPr="001040B5">
        <w:t>2. Legal Framework and School Status</w:t>
      </w:r>
    </w:p>
    <w:p w14:paraId="4BDE5BFC" w14:textId="77777777" w:rsidR="00D87818" w:rsidRPr="001040B5" w:rsidRDefault="006F27A7" w:rsidP="001040B5">
      <w:pPr>
        <w:spacing w:after="100" w:line="276" w:lineRule="auto"/>
        <w:rPr>
          <w:sz w:val="24"/>
          <w:szCs w:val="24"/>
        </w:rPr>
      </w:pPr>
      <w:r w:rsidRPr="001040B5">
        <w:rPr>
          <w:sz w:val="24"/>
          <w:szCs w:val="24"/>
        </w:rPr>
        <w:t>This policy has due regard to relevant legislation and statutory guidance, including:</w:t>
      </w:r>
    </w:p>
    <w:p w14:paraId="2C7BB77A" w14:textId="544C7867" w:rsidR="00D87818" w:rsidRPr="001040B5" w:rsidRDefault="006F27A7" w:rsidP="006F27A7">
      <w:pPr>
        <w:pStyle w:val="ListParagraph"/>
        <w:numPr>
          <w:ilvl w:val="0"/>
          <w:numId w:val="3"/>
        </w:numPr>
        <w:spacing w:after="100" w:line="276" w:lineRule="auto"/>
        <w:rPr>
          <w:sz w:val="24"/>
          <w:szCs w:val="24"/>
        </w:rPr>
      </w:pPr>
      <w:r w:rsidRPr="001040B5">
        <w:rPr>
          <w:sz w:val="24"/>
          <w:szCs w:val="24"/>
        </w:rPr>
        <w:t>Education Act 1996, including section 434 in relation to the admission register.</w:t>
      </w:r>
    </w:p>
    <w:p w14:paraId="213A9080" w14:textId="1FF37891" w:rsidR="00D87818" w:rsidRPr="001040B5" w:rsidRDefault="006F27A7" w:rsidP="006F27A7">
      <w:pPr>
        <w:pStyle w:val="ListParagraph"/>
        <w:numPr>
          <w:ilvl w:val="0"/>
          <w:numId w:val="3"/>
        </w:numPr>
        <w:spacing w:after="100" w:line="276" w:lineRule="auto"/>
        <w:rPr>
          <w:sz w:val="24"/>
          <w:szCs w:val="24"/>
        </w:rPr>
      </w:pPr>
      <w:r w:rsidRPr="001040B5">
        <w:rPr>
          <w:sz w:val="24"/>
          <w:szCs w:val="24"/>
        </w:rPr>
        <w:t>Equality Act 2010, including the school’s duties not to discriminate unlawfully and to make reasonable adjustments for disabled students.</w:t>
      </w:r>
    </w:p>
    <w:p w14:paraId="5EC6356C" w14:textId="5A651A3B" w:rsidR="00D87818" w:rsidRPr="001040B5" w:rsidRDefault="006F27A7" w:rsidP="006F27A7">
      <w:pPr>
        <w:pStyle w:val="ListParagraph"/>
        <w:numPr>
          <w:ilvl w:val="0"/>
          <w:numId w:val="3"/>
        </w:numPr>
        <w:spacing w:after="100" w:line="276" w:lineRule="auto"/>
        <w:rPr>
          <w:sz w:val="24"/>
          <w:szCs w:val="24"/>
        </w:rPr>
      </w:pPr>
      <w:r w:rsidRPr="001040B5">
        <w:rPr>
          <w:sz w:val="24"/>
          <w:szCs w:val="24"/>
        </w:rPr>
        <w:t>Human Rights Act 1998.</w:t>
      </w:r>
    </w:p>
    <w:p w14:paraId="74FC4F8A" w14:textId="73AC352D" w:rsidR="00D87818" w:rsidRPr="001040B5" w:rsidRDefault="006F27A7" w:rsidP="006F27A7">
      <w:pPr>
        <w:pStyle w:val="ListParagraph"/>
        <w:numPr>
          <w:ilvl w:val="0"/>
          <w:numId w:val="3"/>
        </w:numPr>
        <w:spacing w:after="100" w:line="276" w:lineRule="auto"/>
        <w:rPr>
          <w:sz w:val="24"/>
          <w:szCs w:val="24"/>
        </w:rPr>
      </w:pPr>
      <w:r w:rsidRPr="001040B5">
        <w:rPr>
          <w:sz w:val="24"/>
          <w:szCs w:val="24"/>
        </w:rPr>
        <w:t>Children and Families Act 2014, Part 3, in relation to SEND and EHC plans.</w:t>
      </w:r>
    </w:p>
    <w:p w14:paraId="0E846323" w14:textId="30810732" w:rsidR="00D87818" w:rsidRPr="001040B5" w:rsidRDefault="006F27A7" w:rsidP="006F27A7">
      <w:pPr>
        <w:pStyle w:val="ListParagraph"/>
        <w:numPr>
          <w:ilvl w:val="0"/>
          <w:numId w:val="3"/>
        </w:numPr>
        <w:spacing w:after="100" w:line="276" w:lineRule="auto"/>
        <w:rPr>
          <w:sz w:val="24"/>
          <w:szCs w:val="24"/>
        </w:rPr>
      </w:pPr>
      <w:r w:rsidRPr="001040B5">
        <w:rPr>
          <w:sz w:val="24"/>
          <w:szCs w:val="24"/>
        </w:rPr>
        <w:t>Education (Independent School Standards) Regulations 2014, as amended.</w:t>
      </w:r>
    </w:p>
    <w:p w14:paraId="07DBEEE4" w14:textId="60FDC8C7" w:rsidR="00D87818" w:rsidRPr="001040B5" w:rsidRDefault="006F27A7" w:rsidP="006F27A7">
      <w:pPr>
        <w:pStyle w:val="ListParagraph"/>
        <w:numPr>
          <w:ilvl w:val="0"/>
          <w:numId w:val="3"/>
        </w:numPr>
        <w:spacing w:after="100" w:line="276" w:lineRule="auto"/>
        <w:rPr>
          <w:sz w:val="24"/>
          <w:szCs w:val="24"/>
        </w:rPr>
      </w:pPr>
      <w:r w:rsidRPr="001040B5">
        <w:rPr>
          <w:sz w:val="24"/>
          <w:szCs w:val="24"/>
        </w:rPr>
        <w:t>School Attendance (Pupil Registration) (England) Regulations 2024.</w:t>
      </w:r>
    </w:p>
    <w:p w14:paraId="1B6844A5" w14:textId="030C5C4E" w:rsidR="00D87818" w:rsidRPr="001040B5" w:rsidRDefault="006F27A7" w:rsidP="006F27A7">
      <w:pPr>
        <w:pStyle w:val="ListParagraph"/>
        <w:numPr>
          <w:ilvl w:val="0"/>
          <w:numId w:val="3"/>
        </w:numPr>
        <w:spacing w:after="100" w:line="276" w:lineRule="auto"/>
        <w:rPr>
          <w:sz w:val="24"/>
          <w:szCs w:val="24"/>
        </w:rPr>
      </w:pPr>
      <w:r w:rsidRPr="001040B5">
        <w:rPr>
          <w:sz w:val="24"/>
          <w:szCs w:val="24"/>
        </w:rPr>
        <w:t>Data Protection Act 2018 and UK General Data Protection Regulation (UK GDPR).</w:t>
      </w:r>
    </w:p>
    <w:p w14:paraId="0A1E410A" w14:textId="0C3DBFEE" w:rsidR="00D87818" w:rsidRPr="001040B5" w:rsidRDefault="006F27A7" w:rsidP="006F27A7">
      <w:pPr>
        <w:pStyle w:val="ListParagraph"/>
        <w:numPr>
          <w:ilvl w:val="0"/>
          <w:numId w:val="3"/>
        </w:numPr>
        <w:spacing w:after="100" w:line="276" w:lineRule="auto"/>
        <w:rPr>
          <w:sz w:val="24"/>
          <w:szCs w:val="24"/>
        </w:rPr>
      </w:pPr>
      <w:r w:rsidRPr="001040B5">
        <w:rPr>
          <w:sz w:val="24"/>
          <w:szCs w:val="24"/>
        </w:rPr>
        <w:t>DfE, SEND code of practice: 0 to 25 years.</w:t>
      </w:r>
    </w:p>
    <w:p w14:paraId="45B1E0F8" w14:textId="37F8CBA8" w:rsidR="00D87818" w:rsidRPr="001040B5" w:rsidRDefault="006F27A7" w:rsidP="006F27A7">
      <w:pPr>
        <w:pStyle w:val="ListParagraph"/>
        <w:numPr>
          <w:ilvl w:val="0"/>
          <w:numId w:val="3"/>
        </w:numPr>
        <w:spacing w:after="100" w:line="276" w:lineRule="auto"/>
        <w:rPr>
          <w:sz w:val="24"/>
          <w:szCs w:val="24"/>
        </w:rPr>
      </w:pPr>
      <w:r w:rsidRPr="001040B5">
        <w:rPr>
          <w:sz w:val="24"/>
          <w:szCs w:val="24"/>
        </w:rPr>
        <w:t xml:space="preserve">DfE, </w:t>
      </w:r>
      <w:proofErr w:type="gramStart"/>
      <w:r w:rsidRPr="001040B5">
        <w:rPr>
          <w:sz w:val="24"/>
          <w:szCs w:val="24"/>
        </w:rPr>
        <w:t>Working</w:t>
      </w:r>
      <w:proofErr w:type="gramEnd"/>
      <w:r w:rsidRPr="001040B5">
        <w:rPr>
          <w:sz w:val="24"/>
          <w:szCs w:val="24"/>
        </w:rPr>
        <w:t xml:space="preserve"> together to improve school attendance, updated July 2026.</w:t>
      </w:r>
    </w:p>
    <w:p w14:paraId="541056BF" w14:textId="5EA9AD5C" w:rsidR="00D87818" w:rsidRPr="001040B5" w:rsidRDefault="006F27A7" w:rsidP="006F27A7">
      <w:pPr>
        <w:pStyle w:val="ListParagraph"/>
        <w:numPr>
          <w:ilvl w:val="0"/>
          <w:numId w:val="3"/>
        </w:numPr>
        <w:spacing w:after="100" w:line="276" w:lineRule="auto"/>
        <w:rPr>
          <w:sz w:val="24"/>
          <w:szCs w:val="24"/>
        </w:rPr>
      </w:pPr>
      <w:r w:rsidRPr="001040B5">
        <w:rPr>
          <w:sz w:val="24"/>
          <w:szCs w:val="24"/>
        </w:rPr>
        <w:t>DfE, Keeping Children Safe in Education 2026 (KCSIE 2026), where safeguarding information and transitions are relevant.</w:t>
      </w:r>
    </w:p>
    <w:tbl>
      <w:tblPr>
        <w:tblW w:w="0" w:type="auto"/>
        <w:jc w:val="center"/>
        <w:tblLayout w:type="fixed"/>
        <w:tblLook w:val="04A0" w:firstRow="1" w:lastRow="0" w:firstColumn="1" w:lastColumn="0" w:noHBand="0" w:noVBand="1"/>
      </w:tblPr>
      <w:tblGrid>
        <w:gridCol w:w="9632"/>
      </w:tblGrid>
      <w:tr w:rsidR="00D87818" w:rsidRPr="001040B5" w14:paraId="5A62A9C5" w14:textId="77777777">
        <w:trPr>
          <w:cantSplit/>
          <w:jc w:val="center"/>
        </w:trPr>
        <w:tc>
          <w:tcPr>
            <w:tcW w:w="9632" w:type="dxa"/>
            <w:shd w:val="clear" w:color="auto" w:fill="EAF2F8"/>
            <w:tcMar>
              <w:top w:w="130" w:type="dxa"/>
              <w:left w:w="150" w:type="dxa"/>
              <w:bottom w:w="130" w:type="dxa"/>
              <w:right w:w="150" w:type="dxa"/>
            </w:tcMar>
          </w:tcPr>
          <w:p w14:paraId="11DCB043" w14:textId="77777777" w:rsidR="00D87818" w:rsidRPr="001040B5" w:rsidRDefault="006F27A7" w:rsidP="001040B5">
            <w:pPr>
              <w:spacing w:line="276" w:lineRule="auto"/>
              <w:rPr>
                <w:sz w:val="24"/>
                <w:szCs w:val="24"/>
              </w:rPr>
            </w:pPr>
            <w:r w:rsidRPr="001040B5">
              <w:rPr>
                <w:b/>
                <w:sz w:val="24"/>
                <w:szCs w:val="24"/>
              </w:rPr>
              <w:t xml:space="preserve">Independent-school status. </w:t>
            </w:r>
            <w:r w:rsidRPr="001040B5">
              <w:rPr>
                <w:sz w:val="24"/>
                <w:szCs w:val="24"/>
              </w:rPr>
              <w:t>The School Admissions Code and School Admission Appeals Code govern specified state-funded admission authorities and do not form the statutory admissions framework for Dovecote School. Dovecote is an independent special school. Its placement decisions are made through the EHC plan / local-authority consultation and commissioning process described in this policy, together with the school’s contractual and regulatory obligations.</w:t>
            </w:r>
          </w:p>
        </w:tc>
      </w:tr>
    </w:tbl>
    <w:p w14:paraId="1617C396" w14:textId="77777777" w:rsidR="00D87818" w:rsidRPr="001040B5" w:rsidRDefault="00D87818" w:rsidP="001040B5">
      <w:pPr>
        <w:spacing w:after="100" w:line="276" w:lineRule="auto"/>
        <w:rPr>
          <w:sz w:val="24"/>
          <w:szCs w:val="24"/>
        </w:rPr>
      </w:pPr>
    </w:p>
    <w:p w14:paraId="28B6FCE1" w14:textId="77777777" w:rsidR="00D87818" w:rsidRPr="001040B5" w:rsidRDefault="006F27A7" w:rsidP="001040B5">
      <w:pPr>
        <w:spacing w:after="100" w:line="276" w:lineRule="auto"/>
        <w:rPr>
          <w:sz w:val="24"/>
          <w:szCs w:val="24"/>
        </w:rPr>
      </w:pPr>
      <w:r w:rsidRPr="001040B5">
        <w:rPr>
          <w:sz w:val="24"/>
          <w:szCs w:val="24"/>
        </w:rPr>
        <w:lastRenderedPageBreak/>
        <w:t xml:space="preserve">Dovecote School is not currently approved under section 41 of the Children and Families Act 2014. Parents and young people may still ask a local authority to consider Dovecote as a placement. The local authority and the school will consider the proposed placement through the applicable EHC plan process. Dovecote will confirm a placement only where the school is satisfied that it can appropriately meet the student’s assessed </w:t>
      </w:r>
      <w:proofErr w:type="gramStart"/>
      <w:r w:rsidRPr="001040B5">
        <w:rPr>
          <w:sz w:val="24"/>
          <w:szCs w:val="24"/>
        </w:rPr>
        <w:t>needs</w:t>
      </w:r>
      <w:proofErr w:type="gramEnd"/>
      <w:r w:rsidRPr="001040B5">
        <w:rPr>
          <w:sz w:val="24"/>
          <w:szCs w:val="24"/>
        </w:rPr>
        <w:t xml:space="preserve"> and the necessary placement and funding arrangements are agreed.</w:t>
      </w:r>
    </w:p>
    <w:p w14:paraId="0F0FFDBC" w14:textId="77777777" w:rsidR="00D87818" w:rsidRPr="001040B5" w:rsidRDefault="006F27A7" w:rsidP="001040B5">
      <w:pPr>
        <w:pStyle w:val="Heading1"/>
      </w:pPr>
      <w:r w:rsidRPr="001040B5">
        <w:t>3. Roles and Responsibilities</w:t>
      </w:r>
    </w:p>
    <w:p w14:paraId="7385DF66" w14:textId="77777777" w:rsidR="00D87818" w:rsidRPr="001040B5" w:rsidRDefault="006F27A7" w:rsidP="001040B5">
      <w:pPr>
        <w:spacing w:after="100" w:line="276" w:lineRule="auto"/>
        <w:rPr>
          <w:sz w:val="24"/>
          <w:szCs w:val="24"/>
        </w:rPr>
      </w:pPr>
      <w:r w:rsidRPr="001040B5">
        <w:rPr>
          <w:sz w:val="24"/>
          <w:szCs w:val="24"/>
        </w:rPr>
        <w:t>The Dovecote School Governance Body is responsible for oversight of this policy and for assuring itself that admissions arrangements are fair, lawful and consistent with the school’s registered provision.</w:t>
      </w:r>
    </w:p>
    <w:p w14:paraId="71D83E8B" w14:textId="77777777" w:rsidR="00D87818" w:rsidRPr="001040B5" w:rsidRDefault="006F27A7" w:rsidP="001040B5">
      <w:pPr>
        <w:spacing w:after="100" w:line="276" w:lineRule="auto"/>
        <w:rPr>
          <w:sz w:val="24"/>
          <w:szCs w:val="24"/>
        </w:rPr>
      </w:pPr>
      <w:r w:rsidRPr="001040B5">
        <w:rPr>
          <w:sz w:val="24"/>
          <w:szCs w:val="24"/>
        </w:rPr>
        <w:t>The Headteacher is responsible for ensuring that the policy is implemented consistently and that admissions decisions take account of the school’s registered provision, staffing, environment, safeguarding duties and capacity to meet identified needs safely and effectively.</w:t>
      </w:r>
    </w:p>
    <w:p w14:paraId="0FE44951" w14:textId="77777777" w:rsidR="00D87818" w:rsidRPr="001040B5" w:rsidRDefault="006F27A7" w:rsidP="001040B5">
      <w:pPr>
        <w:spacing w:after="100" w:line="276" w:lineRule="auto"/>
        <w:rPr>
          <w:sz w:val="24"/>
          <w:szCs w:val="24"/>
        </w:rPr>
      </w:pPr>
      <w:r w:rsidRPr="001040B5">
        <w:rPr>
          <w:sz w:val="24"/>
          <w:szCs w:val="24"/>
        </w:rPr>
        <w:t>The Referral, Assessment and Transition Coordinator, working with the SENCO and Senior Leadership Team (SLT), is responsible for coordinating referrals, gathering information, communicating with families and local authorities, arranging assessments and visits, and coordinating transition arrangements.</w:t>
      </w:r>
    </w:p>
    <w:p w14:paraId="43DD74C7" w14:textId="77777777" w:rsidR="00D87818" w:rsidRPr="001040B5" w:rsidRDefault="006F27A7" w:rsidP="001040B5">
      <w:pPr>
        <w:spacing w:after="100" w:line="276" w:lineRule="auto"/>
        <w:rPr>
          <w:sz w:val="24"/>
          <w:szCs w:val="24"/>
        </w:rPr>
      </w:pPr>
      <w:r w:rsidRPr="001040B5">
        <w:rPr>
          <w:sz w:val="24"/>
          <w:szCs w:val="24"/>
        </w:rPr>
        <w:t>The SENCO and relevant professionals contribute specialist advice about the student’s SEND, EHC plan provision, required reasonable adjustments, health and therapy needs and whether the school can deliver the provision required.</w:t>
      </w:r>
    </w:p>
    <w:p w14:paraId="21D5D3A8" w14:textId="77777777" w:rsidR="00D87818" w:rsidRPr="001040B5" w:rsidRDefault="006F27A7" w:rsidP="001040B5">
      <w:pPr>
        <w:spacing w:after="100" w:line="276" w:lineRule="auto"/>
        <w:rPr>
          <w:sz w:val="24"/>
          <w:szCs w:val="24"/>
        </w:rPr>
      </w:pPr>
      <w:r w:rsidRPr="001040B5">
        <w:rPr>
          <w:sz w:val="24"/>
          <w:szCs w:val="24"/>
        </w:rPr>
        <w:t>All staff involved in admissions must handle personal and safeguarding information confidentially and in accordance with DC002 Data Protection Policy and DC008 Child Protection and Safeguarding Policy.</w:t>
      </w:r>
    </w:p>
    <w:p w14:paraId="232593F2" w14:textId="77777777" w:rsidR="00D87818" w:rsidRPr="001040B5" w:rsidRDefault="006F27A7" w:rsidP="001040B5">
      <w:pPr>
        <w:pStyle w:val="Heading1"/>
      </w:pPr>
      <w:r w:rsidRPr="001040B5">
        <w:t>4. Dovecote Admissions Criteria and Suitability</w:t>
      </w:r>
    </w:p>
    <w:p w14:paraId="73A9826D" w14:textId="77777777" w:rsidR="00D87818" w:rsidRPr="001040B5" w:rsidRDefault="006F27A7" w:rsidP="001040B5">
      <w:pPr>
        <w:spacing w:after="100" w:line="276" w:lineRule="auto"/>
        <w:rPr>
          <w:sz w:val="24"/>
          <w:szCs w:val="24"/>
        </w:rPr>
      </w:pPr>
      <w:r w:rsidRPr="001040B5">
        <w:rPr>
          <w:sz w:val="24"/>
          <w:szCs w:val="24"/>
        </w:rPr>
        <w:t>Dovecote’s admissions process is not based on academic selection. The central question is whether the school can safely and appropriately meet the individual student’s needs and deliver the provision and outcomes identified through the EHC plan and consultation process.</w:t>
      </w:r>
    </w:p>
    <w:p w14:paraId="48FD95CB" w14:textId="77777777" w:rsidR="00D87818" w:rsidRPr="001040B5" w:rsidRDefault="006F27A7" w:rsidP="001040B5">
      <w:pPr>
        <w:spacing w:after="100" w:line="276" w:lineRule="auto"/>
        <w:rPr>
          <w:sz w:val="24"/>
          <w:szCs w:val="24"/>
        </w:rPr>
      </w:pPr>
      <w:r w:rsidRPr="001040B5">
        <w:rPr>
          <w:sz w:val="24"/>
          <w:szCs w:val="24"/>
        </w:rPr>
        <w:t>When considering suitability, the school will take account of the whole profile of the student, including:</w:t>
      </w:r>
    </w:p>
    <w:p w14:paraId="436872E0" w14:textId="7A42C36B" w:rsidR="00D87818" w:rsidRPr="001040B5" w:rsidRDefault="006F27A7" w:rsidP="006F27A7">
      <w:pPr>
        <w:pStyle w:val="ListParagraph"/>
        <w:numPr>
          <w:ilvl w:val="0"/>
          <w:numId w:val="4"/>
        </w:numPr>
        <w:spacing w:after="100" w:line="276" w:lineRule="auto"/>
        <w:rPr>
          <w:sz w:val="24"/>
          <w:szCs w:val="24"/>
        </w:rPr>
      </w:pPr>
      <w:r w:rsidRPr="001040B5">
        <w:rPr>
          <w:sz w:val="24"/>
          <w:szCs w:val="24"/>
        </w:rPr>
        <w:t>the student’s age, developmental profile, special educational needs and disabilities;</w:t>
      </w:r>
    </w:p>
    <w:p w14:paraId="190BC4F5" w14:textId="44D3673A" w:rsidR="00D87818" w:rsidRPr="001040B5" w:rsidRDefault="006F27A7" w:rsidP="006F27A7">
      <w:pPr>
        <w:pStyle w:val="ListParagraph"/>
        <w:numPr>
          <w:ilvl w:val="0"/>
          <w:numId w:val="4"/>
        </w:numPr>
        <w:spacing w:after="100" w:line="276" w:lineRule="auto"/>
        <w:rPr>
          <w:sz w:val="24"/>
          <w:szCs w:val="24"/>
        </w:rPr>
      </w:pPr>
      <w:r w:rsidRPr="001040B5">
        <w:rPr>
          <w:sz w:val="24"/>
          <w:szCs w:val="24"/>
        </w:rPr>
        <w:t>the provision specified in the EHC plan, professional reports and other current assessments;</w:t>
      </w:r>
    </w:p>
    <w:p w14:paraId="738FACB7" w14:textId="7D2C06B1" w:rsidR="00D87818" w:rsidRPr="001040B5" w:rsidRDefault="006F27A7" w:rsidP="006F27A7">
      <w:pPr>
        <w:pStyle w:val="ListParagraph"/>
        <w:numPr>
          <w:ilvl w:val="0"/>
          <w:numId w:val="4"/>
        </w:numPr>
        <w:spacing w:after="100" w:line="276" w:lineRule="auto"/>
        <w:rPr>
          <w:sz w:val="24"/>
          <w:szCs w:val="24"/>
        </w:rPr>
      </w:pPr>
      <w:r w:rsidRPr="001040B5">
        <w:rPr>
          <w:sz w:val="24"/>
          <w:szCs w:val="24"/>
        </w:rPr>
        <w:t>the student’s communication, sensory, learning, social, emotional, mental health and medical needs;</w:t>
      </w:r>
    </w:p>
    <w:p w14:paraId="69E1CDC8" w14:textId="1D09A05A" w:rsidR="00D87818" w:rsidRPr="001040B5" w:rsidRDefault="006F27A7" w:rsidP="006F27A7">
      <w:pPr>
        <w:pStyle w:val="ListParagraph"/>
        <w:numPr>
          <w:ilvl w:val="0"/>
          <w:numId w:val="4"/>
        </w:numPr>
        <w:spacing w:after="100" w:line="276" w:lineRule="auto"/>
        <w:rPr>
          <w:sz w:val="24"/>
          <w:szCs w:val="24"/>
        </w:rPr>
      </w:pPr>
      <w:r w:rsidRPr="001040B5">
        <w:rPr>
          <w:sz w:val="24"/>
          <w:szCs w:val="24"/>
        </w:rPr>
        <w:t>known safeguarding considerations and any contextual risks relevant to safe transition or placement;</w:t>
      </w:r>
    </w:p>
    <w:p w14:paraId="16A061AD" w14:textId="15594D7A" w:rsidR="00D87818" w:rsidRPr="001040B5" w:rsidRDefault="006F27A7" w:rsidP="006F27A7">
      <w:pPr>
        <w:pStyle w:val="ListParagraph"/>
        <w:numPr>
          <w:ilvl w:val="0"/>
          <w:numId w:val="4"/>
        </w:numPr>
        <w:spacing w:after="100" w:line="276" w:lineRule="auto"/>
        <w:rPr>
          <w:sz w:val="24"/>
          <w:szCs w:val="24"/>
        </w:rPr>
      </w:pPr>
      <w:r w:rsidRPr="001040B5">
        <w:rPr>
          <w:sz w:val="24"/>
          <w:szCs w:val="24"/>
        </w:rPr>
        <w:t>the student’s previous educational experiences, current engagement with learning and any alternative provision in place;</w:t>
      </w:r>
    </w:p>
    <w:p w14:paraId="21CFF288" w14:textId="1DFDFE50" w:rsidR="00D87818" w:rsidRPr="001040B5" w:rsidRDefault="006F27A7" w:rsidP="006F27A7">
      <w:pPr>
        <w:pStyle w:val="ListParagraph"/>
        <w:numPr>
          <w:ilvl w:val="0"/>
          <w:numId w:val="4"/>
        </w:numPr>
        <w:spacing w:after="100" w:line="276" w:lineRule="auto"/>
        <w:rPr>
          <w:sz w:val="24"/>
          <w:szCs w:val="24"/>
        </w:rPr>
      </w:pPr>
      <w:r w:rsidRPr="001040B5">
        <w:rPr>
          <w:sz w:val="24"/>
          <w:szCs w:val="24"/>
        </w:rPr>
        <w:t>the reasonable adjustments and specialist resources likely to be required;</w:t>
      </w:r>
    </w:p>
    <w:p w14:paraId="4198063A" w14:textId="3412175C" w:rsidR="00D87818" w:rsidRPr="001040B5" w:rsidRDefault="006F27A7" w:rsidP="006F27A7">
      <w:pPr>
        <w:pStyle w:val="ListParagraph"/>
        <w:numPr>
          <w:ilvl w:val="0"/>
          <w:numId w:val="4"/>
        </w:numPr>
        <w:spacing w:after="100" w:line="276" w:lineRule="auto"/>
        <w:rPr>
          <w:sz w:val="24"/>
          <w:szCs w:val="24"/>
        </w:rPr>
      </w:pPr>
      <w:r w:rsidRPr="001040B5">
        <w:rPr>
          <w:sz w:val="24"/>
          <w:szCs w:val="24"/>
        </w:rPr>
        <w:lastRenderedPageBreak/>
        <w:t>the compatibility of the proposed placement with the safe and effective education and welfare of the student and other students;</w:t>
      </w:r>
    </w:p>
    <w:p w14:paraId="0033A91B" w14:textId="3516E529" w:rsidR="00D87818" w:rsidRPr="001040B5" w:rsidRDefault="006F27A7" w:rsidP="006F27A7">
      <w:pPr>
        <w:pStyle w:val="ListParagraph"/>
        <w:numPr>
          <w:ilvl w:val="0"/>
          <w:numId w:val="4"/>
        </w:numPr>
        <w:spacing w:after="100" w:line="276" w:lineRule="auto"/>
        <w:rPr>
          <w:sz w:val="24"/>
          <w:szCs w:val="24"/>
        </w:rPr>
      </w:pPr>
      <w:r w:rsidRPr="001040B5">
        <w:rPr>
          <w:sz w:val="24"/>
          <w:szCs w:val="24"/>
        </w:rPr>
        <w:t>whether Dovecote has, or can reasonably put in place, the staffing, expertise, environment and resources necessary to meet need;</w:t>
      </w:r>
    </w:p>
    <w:p w14:paraId="58EB0F9A" w14:textId="4A622D56" w:rsidR="00D87818" w:rsidRPr="001040B5" w:rsidRDefault="006F27A7" w:rsidP="006F27A7">
      <w:pPr>
        <w:pStyle w:val="ListParagraph"/>
        <w:numPr>
          <w:ilvl w:val="0"/>
          <w:numId w:val="4"/>
        </w:numPr>
        <w:spacing w:after="100" w:line="276" w:lineRule="auto"/>
        <w:rPr>
          <w:sz w:val="24"/>
          <w:szCs w:val="24"/>
        </w:rPr>
      </w:pPr>
      <w:r w:rsidRPr="001040B5">
        <w:rPr>
          <w:sz w:val="24"/>
          <w:szCs w:val="24"/>
        </w:rPr>
        <w:t>the views, wishes and aspirations of the student and their parents or carers; and</w:t>
      </w:r>
    </w:p>
    <w:p w14:paraId="4CC279E3" w14:textId="3372151C" w:rsidR="00D87818" w:rsidRPr="001040B5" w:rsidRDefault="006F27A7" w:rsidP="006F27A7">
      <w:pPr>
        <w:pStyle w:val="ListParagraph"/>
        <w:numPr>
          <w:ilvl w:val="0"/>
          <w:numId w:val="4"/>
        </w:numPr>
        <w:spacing w:after="100" w:line="276" w:lineRule="auto"/>
        <w:rPr>
          <w:sz w:val="24"/>
          <w:szCs w:val="24"/>
        </w:rPr>
      </w:pPr>
      <w:r w:rsidRPr="001040B5">
        <w:rPr>
          <w:sz w:val="24"/>
          <w:szCs w:val="24"/>
        </w:rPr>
        <w:t>the information and proposed commissioning arrangements provided by the placing local authority.</w:t>
      </w:r>
    </w:p>
    <w:p w14:paraId="5BCAD3C1" w14:textId="019054E7" w:rsidR="00D87818" w:rsidRPr="001040B5" w:rsidRDefault="006F27A7" w:rsidP="001040B5">
      <w:pPr>
        <w:spacing w:after="100" w:line="276" w:lineRule="auto"/>
        <w:rPr>
          <w:sz w:val="24"/>
          <w:szCs w:val="24"/>
        </w:rPr>
      </w:pPr>
      <w:r w:rsidRPr="001040B5">
        <w:rPr>
          <w:sz w:val="24"/>
          <w:szCs w:val="24"/>
        </w:rPr>
        <w:t xml:space="preserve">SEND, disability, a history of disrupted education, previous exclusions, attendance difficulties or mental health needs will not in themselves be reasons to refuse consideration of a placement. Each referral is considered individually </w:t>
      </w:r>
      <w:r w:rsidR="001040B5" w:rsidRPr="001040B5">
        <w:rPr>
          <w:sz w:val="24"/>
          <w:szCs w:val="24"/>
        </w:rPr>
        <w:t>and, on the evidence,</w:t>
      </w:r>
      <w:r w:rsidRPr="001040B5">
        <w:rPr>
          <w:sz w:val="24"/>
          <w:szCs w:val="24"/>
        </w:rPr>
        <w:t xml:space="preserve"> available.</w:t>
      </w:r>
    </w:p>
    <w:p w14:paraId="0F2A683C" w14:textId="77777777" w:rsidR="00D87818" w:rsidRPr="001040B5" w:rsidRDefault="006F27A7" w:rsidP="001040B5">
      <w:pPr>
        <w:pStyle w:val="Heading1"/>
      </w:pPr>
      <w:r w:rsidRPr="001040B5">
        <w:t>5. Referral and Admissions Procedure</w:t>
      </w:r>
    </w:p>
    <w:p w14:paraId="68ED8675" w14:textId="77777777" w:rsidR="00D87818" w:rsidRPr="001040B5" w:rsidRDefault="006F27A7" w:rsidP="001040B5">
      <w:pPr>
        <w:spacing w:after="100" w:line="276" w:lineRule="auto"/>
        <w:rPr>
          <w:sz w:val="24"/>
          <w:szCs w:val="24"/>
        </w:rPr>
      </w:pPr>
      <w:r w:rsidRPr="001040B5">
        <w:rPr>
          <w:sz w:val="24"/>
          <w:szCs w:val="24"/>
        </w:rPr>
        <w:t>Parents and carers are welcome to contact Dovecote directly to discuss the school and may attend open events or arrange an appropriate visit. A direct enquiry does not, by itself, create or secure a funded school place.</w:t>
      </w:r>
    </w:p>
    <w:p w14:paraId="7B4C2D56" w14:textId="77777777" w:rsidR="00D87818" w:rsidRPr="001040B5" w:rsidRDefault="006F27A7" w:rsidP="001040B5">
      <w:pPr>
        <w:spacing w:after="100" w:line="276" w:lineRule="auto"/>
        <w:rPr>
          <w:sz w:val="24"/>
          <w:szCs w:val="24"/>
        </w:rPr>
      </w:pPr>
      <w:r w:rsidRPr="001040B5">
        <w:rPr>
          <w:sz w:val="24"/>
          <w:szCs w:val="24"/>
        </w:rPr>
        <w:t>Formal consultation for a funded placement is normally made by the student’s local authority as part of the EHC plan process. Parents or young people may express a preference for Dovecote during an EHC needs assessment, when a draft EHC plan is issued, or during an EHC plan review or amendment process.</w:t>
      </w:r>
    </w:p>
    <w:p w14:paraId="34743F98" w14:textId="77777777" w:rsidR="00D87818" w:rsidRPr="001040B5" w:rsidRDefault="006F27A7" w:rsidP="001040B5">
      <w:pPr>
        <w:spacing w:after="100" w:line="276" w:lineRule="auto"/>
        <w:rPr>
          <w:sz w:val="24"/>
          <w:szCs w:val="24"/>
        </w:rPr>
      </w:pPr>
      <w:r w:rsidRPr="001040B5">
        <w:rPr>
          <w:sz w:val="24"/>
          <w:szCs w:val="24"/>
        </w:rPr>
        <w:t>On receipt of a consultation, Dovecote will normally:</w:t>
      </w:r>
    </w:p>
    <w:p w14:paraId="6AB86DBA" w14:textId="77777777" w:rsidR="00D87818" w:rsidRPr="001040B5" w:rsidRDefault="006F27A7" w:rsidP="001040B5">
      <w:pPr>
        <w:spacing w:after="100" w:line="276" w:lineRule="auto"/>
        <w:rPr>
          <w:sz w:val="24"/>
          <w:szCs w:val="24"/>
        </w:rPr>
      </w:pPr>
      <w:r w:rsidRPr="001040B5">
        <w:rPr>
          <w:b/>
          <w:sz w:val="24"/>
          <w:szCs w:val="24"/>
        </w:rPr>
        <w:t xml:space="preserve">1. </w:t>
      </w:r>
      <w:r w:rsidRPr="001040B5">
        <w:rPr>
          <w:sz w:val="24"/>
          <w:szCs w:val="24"/>
        </w:rPr>
        <w:t>Review the EHC plan, professional reports, current educational information and other documents supplied by the local authority.</w:t>
      </w:r>
    </w:p>
    <w:p w14:paraId="40566BA9" w14:textId="77777777" w:rsidR="00D87818" w:rsidRPr="001040B5" w:rsidRDefault="006F27A7" w:rsidP="001040B5">
      <w:pPr>
        <w:spacing w:after="100" w:line="276" w:lineRule="auto"/>
        <w:rPr>
          <w:sz w:val="24"/>
          <w:szCs w:val="24"/>
        </w:rPr>
      </w:pPr>
      <w:r w:rsidRPr="001040B5">
        <w:rPr>
          <w:b/>
          <w:sz w:val="24"/>
          <w:szCs w:val="24"/>
        </w:rPr>
        <w:t xml:space="preserve">2. </w:t>
      </w:r>
      <w:r w:rsidRPr="001040B5">
        <w:rPr>
          <w:sz w:val="24"/>
          <w:szCs w:val="24"/>
        </w:rPr>
        <w:t>Identify missing information and request further documentation where this is needed to make a safe and informed decision.</w:t>
      </w:r>
    </w:p>
    <w:p w14:paraId="4E6D0C3C" w14:textId="77777777" w:rsidR="00D87818" w:rsidRPr="001040B5" w:rsidRDefault="006F27A7" w:rsidP="001040B5">
      <w:pPr>
        <w:spacing w:after="100" w:line="276" w:lineRule="auto"/>
        <w:rPr>
          <w:sz w:val="24"/>
          <w:szCs w:val="24"/>
        </w:rPr>
      </w:pPr>
      <w:r w:rsidRPr="001040B5">
        <w:rPr>
          <w:b/>
          <w:sz w:val="24"/>
          <w:szCs w:val="24"/>
        </w:rPr>
        <w:t xml:space="preserve">3. </w:t>
      </w:r>
      <w:r w:rsidRPr="001040B5">
        <w:rPr>
          <w:sz w:val="24"/>
          <w:szCs w:val="24"/>
        </w:rPr>
        <w:t>Speak with parents or carers and, where appropriate, the student to understand strengths, needs, aspirations and current circumstances.</w:t>
      </w:r>
    </w:p>
    <w:p w14:paraId="487B2B78" w14:textId="77777777" w:rsidR="00D87818" w:rsidRPr="001040B5" w:rsidRDefault="006F27A7" w:rsidP="001040B5">
      <w:pPr>
        <w:spacing w:after="100" w:line="276" w:lineRule="auto"/>
        <w:rPr>
          <w:sz w:val="24"/>
          <w:szCs w:val="24"/>
        </w:rPr>
      </w:pPr>
      <w:r w:rsidRPr="001040B5">
        <w:rPr>
          <w:b/>
          <w:sz w:val="24"/>
          <w:szCs w:val="24"/>
        </w:rPr>
        <w:t xml:space="preserve">4. </w:t>
      </w:r>
      <w:r w:rsidRPr="001040B5">
        <w:rPr>
          <w:sz w:val="24"/>
          <w:szCs w:val="24"/>
        </w:rPr>
        <w:t>Liaise with the current school, alternative provision, tutor, professionals or other agencies where appropriate and lawful.</w:t>
      </w:r>
    </w:p>
    <w:p w14:paraId="383F73FC" w14:textId="77777777" w:rsidR="00D87818" w:rsidRPr="001040B5" w:rsidRDefault="006F27A7" w:rsidP="001040B5">
      <w:pPr>
        <w:spacing w:after="100" w:line="276" w:lineRule="auto"/>
        <w:rPr>
          <w:sz w:val="24"/>
          <w:szCs w:val="24"/>
        </w:rPr>
      </w:pPr>
      <w:r w:rsidRPr="001040B5">
        <w:rPr>
          <w:b/>
          <w:sz w:val="24"/>
          <w:szCs w:val="24"/>
        </w:rPr>
        <w:t xml:space="preserve">5. </w:t>
      </w:r>
      <w:r w:rsidRPr="001040B5">
        <w:rPr>
          <w:sz w:val="24"/>
          <w:szCs w:val="24"/>
        </w:rPr>
        <w:t>Arrange observation, assessment, remote discussion and/or a visit to Dovecote where this will assist decision-making.</w:t>
      </w:r>
    </w:p>
    <w:p w14:paraId="755158C5" w14:textId="77777777" w:rsidR="00D87818" w:rsidRPr="001040B5" w:rsidRDefault="006F27A7" w:rsidP="001040B5">
      <w:pPr>
        <w:spacing w:after="100" w:line="276" w:lineRule="auto"/>
        <w:rPr>
          <w:sz w:val="24"/>
          <w:szCs w:val="24"/>
        </w:rPr>
      </w:pPr>
      <w:r w:rsidRPr="001040B5">
        <w:rPr>
          <w:b/>
          <w:sz w:val="24"/>
          <w:szCs w:val="24"/>
        </w:rPr>
        <w:t xml:space="preserve">6. </w:t>
      </w:r>
      <w:r w:rsidRPr="001040B5">
        <w:rPr>
          <w:sz w:val="24"/>
          <w:szCs w:val="24"/>
        </w:rPr>
        <w:t>Consider the referral through the relevant school professionals and SLT, including whether the school can deliver the identified provision and manage any known risks.</w:t>
      </w:r>
    </w:p>
    <w:p w14:paraId="4CC76FAF" w14:textId="77777777" w:rsidR="00D87818" w:rsidRPr="001040B5" w:rsidRDefault="006F27A7" w:rsidP="001040B5">
      <w:pPr>
        <w:spacing w:after="100" w:line="276" w:lineRule="auto"/>
        <w:rPr>
          <w:sz w:val="24"/>
          <w:szCs w:val="24"/>
        </w:rPr>
      </w:pPr>
      <w:r w:rsidRPr="001040B5">
        <w:rPr>
          <w:b/>
          <w:sz w:val="24"/>
          <w:szCs w:val="24"/>
        </w:rPr>
        <w:t xml:space="preserve">7. </w:t>
      </w:r>
      <w:r w:rsidRPr="001040B5">
        <w:rPr>
          <w:sz w:val="24"/>
          <w:szCs w:val="24"/>
        </w:rPr>
        <w:t>Provide a consultation response to the local authority, explaining whether Dovecote considers the placement suitable and identifying any material information, conditions or resource implications that must be resolved before admission.</w:t>
      </w:r>
    </w:p>
    <w:p w14:paraId="1A1458A1" w14:textId="77777777" w:rsidR="00D87818" w:rsidRPr="001040B5" w:rsidRDefault="006F27A7" w:rsidP="001040B5">
      <w:pPr>
        <w:spacing w:after="100" w:line="276" w:lineRule="auto"/>
        <w:rPr>
          <w:sz w:val="24"/>
          <w:szCs w:val="24"/>
        </w:rPr>
      </w:pPr>
      <w:r w:rsidRPr="001040B5">
        <w:rPr>
          <w:b/>
          <w:sz w:val="24"/>
          <w:szCs w:val="24"/>
        </w:rPr>
        <w:t xml:space="preserve">8. </w:t>
      </w:r>
      <w:r w:rsidRPr="001040B5">
        <w:rPr>
          <w:sz w:val="24"/>
          <w:szCs w:val="24"/>
        </w:rPr>
        <w:t>If a placement is agreed, coordinate the intended start date, funding/commissioning arrangements and transition plan with the local authority and family.</w:t>
      </w:r>
    </w:p>
    <w:p w14:paraId="1998D9FA" w14:textId="77777777" w:rsidR="00D87818" w:rsidRPr="001040B5" w:rsidRDefault="006F27A7" w:rsidP="001040B5">
      <w:pPr>
        <w:spacing w:after="100" w:line="276" w:lineRule="auto"/>
        <w:rPr>
          <w:sz w:val="24"/>
          <w:szCs w:val="24"/>
        </w:rPr>
      </w:pPr>
      <w:r w:rsidRPr="001040B5">
        <w:rPr>
          <w:sz w:val="24"/>
          <w:szCs w:val="24"/>
        </w:rPr>
        <w:t>The time required to consider a referral will depend on the completeness and complexity of the information supplied. Dovecote will respond as promptly as reasonably possible and will make clear when essential information is outstanding.</w:t>
      </w:r>
    </w:p>
    <w:p w14:paraId="17EF1C39" w14:textId="77777777" w:rsidR="00D87818" w:rsidRPr="001040B5" w:rsidRDefault="006F27A7" w:rsidP="001040B5">
      <w:pPr>
        <w:pStyle w:val="Heading1"/>
      </w:pPr>
      <w:r w:rsidRPr="001040B5">
        <w:lastRenderedPageBreak/>
        <w:t>6. Consultation and Decision-Making</w:t>
      </w:r>
    </w:p>
    <w:p w14:paraId="4B1A665C" w14:textId="77777777" w:rsidR="00D87818" w:rsidRPr="001040B5" w:rsidRDefault="006F27A7" w:rsidP="001040B5">
      <w:pPr>
        <w:spacing w:after="100" w:line="276" w:lineRule="auto"/>
        <w:rPr>
          <w:sz w:val="24"/>
          <w:szCs w:val="24"/>
        </w:rPr>
      </w:pPr>
      <w:r w:rsidRPr="001040B5">
        <w:rPr>
          <w:sz w:val="24"/>
          <w:szCs w:val="24"/>
        </w:rPr>
        <w:t xml:space="preserve">Admissions decisions are made </w:t>
      </w:r>
      <w:proofErr w:type="gramStart"/>
      <w:r w:rsidRPr="001040B5">
        <w:rPr>
          <w:sz w:val="24"/>
          <w:szCs w:val="24"/>
        </w:rPr>
        <w:t>on the basis of</w:t>
      </w:r>
      <w:proofErr w:type="gramEnd"/>
      <w:r w:rsidRPr="001040B5">
        <w:rPr>
          <w:sz w:val="24"/>
          <w:szCs w:val="24"/>
        </w:rPr>
        <w:t xml:space="preserve"> evidence and the school’s capacity to meet need. They are not confirmed solely because a parent has expressed a preference, because the school has been consulted, or because a student has visited the school.</w:t>
      </w:r>
    </w:p>
    <w:p w14:paraId="4ED5C557" w14:textId="77777777" w:rsidR="00D87818" w:rsidRPr="001040B5" w:rsidRDefault="006F27A7" w:rsidP="001040B5">
      <w:pPr>
        <w:spacing w:after="100" w:line="276" w:lineRule="auto"/>
        <w:rPr>
          <w:sz w:val="24"/>
          <w:szCs w:val="24"/>
        </w:rPr>
      </w:pPr>
      <w:r w:rsidRPr="001040B5">
        <w:rPr>
          <w:sz w:val="24"/>
          <w:szCs w:val="24"/>
        </w:rPr>
        <w:t>Where the school considers that it may be able to meet need, the Referral, Assessment and Transition Coordinator will communicate with the family and local authority about next steps. A start date will only be confirmed when the placement has been agreed through the appropriate commissioning process and the information required for safe admission has been received.</w:t>
      </w:r>
    </w:p>
    <w:p w14:paraId="7A008659" w14:textId="77777777" w:rsidR="00D87818" w:rsidRPr="001040B5" w:rsidRDefault="006F27A7" w:rsidP="001040B5">
      <w:pPr>
        <w:spacing w:after="100" w:line="276" w:lineRule="auto"/>
        <w:rPr>
          <w:sz w:val="24"/>
          <w:szCs w:val="24"/>
        </w:rPr>
      </w:pPr>
      <w:r w:rsidRPr="001040B5">
        <w:rPr>
          <w:sz w:val="24"/>
          <w:szCs w:val="24"/>
        </w:rPr>
        <w:t>Where Dovecote considers that it cannot meet the student’s needs safely or appropriately, the school will provide a reasoned consultation response to the local authority. The response will be based on the individual evidence and the school’s registered provision, not on a blanket exclusion of a category of SEND or disability.</w:t>
      </w:r>
    </w:p>
    <w:p w14:paraId="012F0C2E" w14:textId="77777777" w:rsidR="00D87818" w:rsidRPr="001040B5" w:rsidRDefault="006F27A7" w:rsidP="001040B5">
      <w:pPr>
        <w:spacing w:after="100" w:line="276" w:lineRule="auto"/>
        <w:rPr>
          <w:sz w:val="24"/>
          <w:szCs w:val="24"/>
        </w:rPr>
      </w:pPr>
      <w:r w:rsidRPr="001040B5">
        <w:rPr>
          <w:sz w:val="24"/>
          <w:szCs w:val="24"/>
        </w:rPr>
        <w:t>Where new information materially changes the student’s known needs or the proposed provision before admission, Dovecote may review its earlier view with the local authority and family before the placement starts.</w:t>
      </w:r>
    </w:p>
    <w:p w14:paraId="04F30054" w14:textId="77777777" w:rsidR="00D87818" w:rsidRPr="001040B5" w:rsidRDefault="006F27A7" w:rsidP="001040B5">
      <w:pPr>
        <w:pStyle w:val="Heading1"/>
      </w:pPr>
      <w:r w:rsidRPr="001040B5">
        <w:t>7. Transition and Induction</w:t>
      </w:r>
    </w:p>
    <w:p w14:paraId="79605228" w14:textId="77777777" w:rsidR="00D87818" w:rsidRPr="001040B5" w:rsidRDefault="006F27A7" w:rsidP="001040B5">
      <w:pPr>
        <w:spacing w:after="100" w:line="276" w:lineRule="auto"/>
        <w:rPr>
          <w:sz w:val="24"/>
          <w:szCs w:val="24"/>
        </w:rPr>
      </w:pPr>
      <w:r w:rsidRPr="001040B5">
        <w:rPr>
          <w:sz w:val="24"/>
          <w:szCs w:val="24"/>
        </w:rPr>
        <w:t>Dovecote recognises that transition can be particularly significant for students who have experienced disrupted placements, anxiety, school avoidance or previous negative experiences of education. Transition arrangements will therefore be individualised.</w:t>
      </w:r>
    </w:p>
    <w:p w14:paraId="7F3CC458" w14:textId="77777777" w:rsidR="00D87818" w:rsidRPr="001040B5" w:rsidRDefault="006F27A7" w:rsidP="001040B5">
      <w:pPr>
        <w:spacing w:after="100" w:line="276" w:lineRule="auto"/>
        <w:rPr>
          <w:sz w:val="24"/>
          <w:szCs w:val="24"/>
        </w:rPr>
      </w:pPr>
      <w:r w:rsidRPr="001040B5">
        <w:rPr>
          <w:sz w:val="24"/>
          <w:szCs w:val="24"/>
        </w:rPr>
        <w:t>Once a placement has been formally agreed, transition may include:</w:t>
      </w:r>
    </w:p>
    <w:p w14:paraId="59454FA4" w14:textId="31808049" w:rsidR="00D87818" w:rsidRPr="001040B5" w:rsidRDefault="006F27A7" w:rsidP="006F27A7">
      <w:pPr>
        <w:pStyle w:val="ListParagraph"/>
        <w:numPr>
          <w:ilvl w:val="0"/>
          <w:numId w:val="5"/>
        </w:numPr>
        <w:spacing w:after="100" w:line="276" w:lineRule="auto"/>
        <w:rPr>
          <w:sz w:val="24"/>
          <w:szCs w:val="24"/>
        </w:rPr>
      </w:pPr>
      <w:r w:rsidRPr="001040B5">
        <w:rPr>
          <w:sz w:val="24"/>
          <w:szCs w:val="24"/>
        </w:rPr>
        <w:t>a transition meeting with the student and parents or carers;</w:t>
      </w:r>
    </w:p>
    <w:p w14:paraId="530D212A" w14:textId="74AE1177" w:rsidR="00D87818" w:rsidRPr="001040B5" w:rsidRDefault="006F27A7" w:rsidP="006F27A7">
      <w:pPr>
        <w:pStyle w:val="ListParagraph"/>
        <w:numPr>
          <w:ilvl w:val="0"/>
          <w:numId w:val="5"/>
        </w:numPr>
        <w:spacing w:after="100" w:line="276" w:lineRule="auto"/>
        <w:rPr>
          <w:sz w:val="24"/>
          <w:szCs w:val="24"/>
        </w:rPr>
      </w:pPr>
      <w:r w:rsidRPr="001040B5">
        <w:rPr>
          <w:sz w:val="24"/>
          <w:szCs w:val="24"/>
        </w:rPr>
        <w:t>planned visits or transition sessions at a pace appropriate to the student;</w:t>
      </w:r>
    </w:p>
    <w:p w14:paraId="39BE3940" w14:textId="54E10162" w:rsidR="00D87818" w:rsidRPr="001040B5" w:rsidRDefault="006F27A7" w:rsidP="006F27A7">
      <w:pPr>
        <w:pStyle w:val="ListParagraph"/>
        <w:numPr>
          <w:ilvl w:val="0"/>
          <w:numId w:val="5"/>
        </w:numPr>
        <w:spacing w:after="100" w:line="276" w:lineRule="auto"/>
        <w:rPr>
          <w:sz w:val="24"/>
          <w:szCs w:val="24"/>
        </w:rPr>
      </w:pPr>
      <w:r w:rsidRPr="001040B5">
        <w:rPr>
          <w:sz w:val="24"/>
          <w:szCs w:val="24"/>
        </w:rPr>
        <w:t>sharing of an accessible transition plan and key staff information;</w:t>
      </w:r>
    </w:p>
    <w:p w14:paraId="51A722CB" w14:textId="56FEEFE1" w:rsidR="00D87818" w:rsidRPr="001040B5" w:rsidRDefault="006F27A7" w:rsidP="006F27A7">
      <w:pPr>
        <w:pStyle w:val="ListParagraph"/>
        <w:numPr>
          <w:ilvl w:val="0"/>
          <w:numId w:val="5"/>
        </w:numPr>
        <w:spacing w:after="100" w:line="276" w:lineRule="auto"/>
        <w:rPr>
          <w:sz w:val="24"/>
          <w:szCs w:val="24"/>
        </w:rPr>
      </w:pPr>
      <w:r w:rsidRPr="001040B5">
        <w:rPr>
          <w:sz w:val="24"/>
          <w:szCs w:val="24"/>
        </w:rPr>
        <w:t>liaison with the previous school, local authority and relevant professionals;</w:t>
      </w:r>
    </w:p>
    <w:p w14:paraId="13EE97B8" w14:textId="0D457E6E" w:rsidR="00D87818" w:rsidRPr="001040B5" w:rsidRDefault="006F27A7" w:rsidP="006F27A7">
      <w:pPr>
        <w:pStyle w:val="ListParagraph"/>
        <w:numPr>
          <w:ilvl w:val="0"/>
          <w:numId w:val="5"/>
        </w:numPr>
        <w:spacing w:after="100" w:line="276" w:lineRule="auto"/>
        <w:rPr>
          <w:sz w:val="24"/>
          <w:szCs w:val="24"/>
        </w:rPr>
      </w:pPr>
      <w:r w:rsidRPr="001040B5">
        <w:rPr>
          <w:sz w:val="24"/>
          <w:szCs w:val="24"/>
        </w:rPr>
        <w:t>planning for transport, medication, health care, dietary needs, communication and reasonable adjustments;</w:t>
      </w:r>
    </w:p>
    <w:p w14:paraId="433F3CBE" w14:textId="3E1006D2" w:rsidR="00D87818" w:rsidRPr="001040B5" w:rsidRDefault="006F27A7" w:rsidP="006F27A7">
      <w:pPr>
        <w:pStyle w:val="ListParagraph"/>
        <w:numPr>
          <w:ilvl w:val="0"/>
          <w:numId w:val="5"/>
        </w:numPr>
        <w:spacing w:after="100" w:line="276" w:lineRule="auto"/>
        <w:rPr>
          <w:sz w:val="24"/>
          <w:szCs w:val="24"/>
        </w:rPr>
      </w:pPr>
      <w:r w:rsidRPr="001040B5">
        <w:rPr>
          <w:sz w:val="24"/>
          <w:szCs w:val="24"/>
        </w:rPr>
        <w:t>transfer and review of safeguarding information in accordance with KCSIE 2026; and</w:t>
      </w:r>
    </w:p>
    <w:p w14:paraId="6C0A2920" w14:textId="07E27D5C" w:rsidR="00D87818" w:rsidRPr="001040B5" w:rsidRDefault="006F27A7" w:rsidP="006F27A7">
      <w:pPr>
        <w:pStyle w:val="ListParagraph"/>
        <w:numPr>
          <w:ilvl w:val="0"/>
          <w:numId w:val="5"/>
        </w:numPr>
        <w:spacing w:after="100" w:line="276" w:lineRule="auto"/>
        <w:rPr>
          <w:sz w:val="24"/>
          <w:szCs w:val="24"/>
        </w:rPr>
      </w:pPr>
      <w:r w:rsidRPr="001040B5">
        <w:rPr>
          <w:sz w:val="24"/>
          <w:szCs w:val="24"/>
        </w:rPr>
        <w:t>a review after admission, normally around six weeks, to consider how the student has settled, emerging learning priorities, health or support needs and whether any transition arrangements require adjustment.</w:t>
      </w:r>
    </w:p>
    <w:p w14:paraId="5CD8A43D" w14:textId="77777777" w:rsidR="00D87818" w:rsidRPr="001040B5" w:rsidRDefault="006F27A7" w:rsidP="001040B5">
      <w:pPr>
        <w:pStyle w:val="Heading1"/>
      </w:pPr>
      <w:r w:rsidRPr="001040B5">
        <w:t>8. Equality, SEND and Reasonable Adjustments</w:t>
      </w:r>
    </w:p>
    <w:p w14:paraId="7E219C7C" w14:textId="77777777" w:rsidR="00D87818" w:rsidRPr="001040B5" w:rsidRDefault="006F27A7" w:rsidP="001040B5">
      <w:pPr>
        <w:spacing w:after="100" w:line="276" w:lineRule="auto"/>
        <w:rPr>
          <w:sz w:val="24"/>
          <w:szCs w:val="24"/>
        </w:rPr>
      </w:pPr>
      <w:r w:rsidRPr="001040B5">
        <w:rPr>
          <w:sz w:val="24"/>
          <w:szCs w:val="24"/>
        </w:rPr>
        <w:t xml:space="preserve">Dovecote School is committed to equality of opportunity and will not unlawfully discriminate in admissions </w:t>
      </w:r>
      <w:proofErr w:type="gramStart"/>
      <w:r w:rsidRPr="001040B5">
        <w:rPr>
          <w:sz w:val="24"/>
          <w:szCs w:val="24"/>
        </w:rPr>
        <w:t>on the basis of</w:t>
      </w:r>
      <w:proofErr w:type="gramEnd"/>
      <w:r w:rsidRPr="001040B5">
        <w:rPr>
          <w:sz w:val="24"/>
          <w:szCs w:val="24"/>
        </w:rPr>
        <w:t xml:space="preserve"> a protected characteristic. The school will make reasonable adjustments for disabled prospective students during the referral, assessment and transition process where required.</w:t>
      </w:r>
    </w:p>
    <w:p w14:paraId="6A7D4990" w14:textId="77777777" w:rsidR="00D87818" w:rsidRPr="001040B5" w:rsidRDefault="006F27A7" w:rsidP="001040B5">
      <w:pPr>
        <w:spacing w:after="100" w:line="276" w:lineRule="auto"/>
        <w:rPr>
          <w:sz w:val="24"/>
          <w:szCs w:val="24"/>
        </w:rPr>
      </w:pPr>
      <w:r w:rsidRPr="001040B5">
        <w:rPr>
          <w:sz w:val="24"/>
          <w:szCs w:val="24"/>
        </w:rPr>
        <w:t>The school will consider what adjustments may be necessary to enable a student to participate meaningfully in visits, meetings, assessments and transition activity. Information should be provided in an accessible form where this is reasonably required.</w:t>
      </w:r>
    </w:p>
    <w:p w14:paraId="637C17B7" w14:textId="77777777" w:rsidR="00D87818" w:rsidRPr="001040B5" w:rsidRDefault="006F27A7" w:rsidP="001040B5">
      <w:pPr>
        <w:spacing w:after="100" w:line="276" w:lineRule="auto"/>
        <w:rPr>
          <w:sz w:val="24"/>
          <w:szCs w:val="24"/>
        </w:rPr>
      </w:pPr>
      <w:r w:rsidRPr="001040B5">
        <w:rPr>
          <w:sz w:val="24"/>
          <w:szCs w:val="24"/>
        </w:rPr>
        <w:lastRenderedPageBreak/>
        <w:t>Dovecote will consider each student’s SEND on an individual basis. A decision that the school cannot meet a particular student’s needs must be based on the evidence and the actual provision required, not on diagnosis alone.</w:t>
      </w:r>
    </w:p>
    <w:p w14:paraId="2AA6B1BB" w14:textId="77777777" w:rsidR="00D87818" w:rsidRPr="001040B5" w:rsidRDefault="006F27A7" w:rsidP="001040B5">
      <w:pPr>
        <w:pStyle w:val="Heading1"/>
      </w:pPr>
      <w:r w:rsidRPr="001040B5">
        <w:t>9. Safeguarding in Admissions</w:t>
      </w:r>
    </w:p>
    <w:p w14:paraId="57FD1C23" w14:textId="77777777" w:rsidR="00D87818" w:rsidRPr="001040B5" w:rsidRDefault="006F27A7" w:rsidP="001040B5">
      <w:pPr>
        <w:spacing w:after="100" w:line="276" w:lineRule="auto"/>
        <w:rPr>
          <w:sz w:val="24"/>
          <w:szCs w:val="24"/>
        </w:rPr>
      </w:pPr>
      <w:r w:rsidRPr="001040B5">
        <w:rPr>
          <w:sz w:val="24"/>
          <w:szCs w:val="24"/>
        </w:rPr>
        <w:t>Safeguarding is integral to the admissions and transition process. Staff involved in admissions must remain alert to information indicating that a child may be at risk of harm and must follow DC008 Child Protection and Safeguarding Policy and KCSIE 2026.</w:t>
      </w:r>
    </w:p>
    <w:p w14:paraId="242D5650" w14:textId="77777777" w:rsidR="00D87818" w:rsidRPr="001040B5" w:rsidRDefault="006F27A7" w:rsidP="001040B5">
      <w:pPr>
        <w:spacing w:after="100" w:line="276" w:lineRule="auto"/>
        <w:rPr>
          <w:sz w:val="24"/>
          <w:szCs w:val="24"/>
        </w:rPr>
      </w:pPr>
      <w:r w:rsidRPr="001040B5">
        <w:rPr>
          <w:sz w:val="24"/>
          <w:szCs w:val="24"/>
        </w:rPr>
        <w:t>Relevant safeguarding information should be obtained early enough to enable the school to plan a safe transition. Where a child transfers to Dovecote, the Designated Safeguarding Lead (DSL) will ensure that safeguarding records are received, reviewed and actioned promptly. Child protection files must be transferred securely and separately from the main student file, with confirmation of receipt obtained, in accordance with KCSIE 2026.</w:t>
      </w:r>
    </w:p>
    <w:p w14:paraId="7A550E9B" w14:textId="77777777" w:rsidR="00D87818" w:rsidRPr="001040B5" w:rsidRDefault="006F27A7" w:rsidP="001040B5">
      <w:pPr>
        <w:spacing w:after="100" w:line="276" w:lineRule="auto"/>
        <w:rPr>
          <w:sz w:val="24"/>
          <w:szCs w:val="24"/>
        </w:rPr>
      </w:pPr>
      <w:r w:rsidRPr="001040B5">
        <w:rPr>
          <w:sz w:val="24"/>
          <w:szCs w:val="24"/>
        </w:rPr>
        <w:t>If safeguarding information is incomplete or an immediate safeguarding concern emerges before admission, the DSL will determine what action is required and will liaise with the placing local authority, children’s social care, the current setting or other agencies as appropriate. Admission activity must never delay necessary safeguarding action.</w:t>
      </w:r>
    </w:p>
    <w:p w14:paraId="2C1E3E74" w14:textId="77777777" w:rsidR="00D87818" w:rsidRPr="001040B5" w:rsidRDefault="006F27A7" w:rsidP="001040B5">
      <w:pPr>
        <w:pStyle w:val="Heading1"/>
      </w:pPr>
      <w:r w:rsidRPr="001040B5">
        <w:t>10. Pre-Admission Information and Data Requirements</w:t>
      </w:r>
    </w:p>
    <w:p w14:paraId="1F4EC295" w14:textId="77777777" w:rsidR="00D87818" w:rsidRPr="001040B5" w:rsidRDefault="006F27A7" w:rsidP="001040B5">
      <w:pPr>
        <w:spacing w:after="100" w:line="276" w:lineRule="auto"/>
        <w:rPr>
          <w:sz w:val="24"/>
          <w:szCs w:val="24"/>
        </w:rPr>
      </w:pPr>
      <w:r w:rsidRPr="001040B5">
        <w:rPr>
          <w:sz w:val="24"/>
          <w:szCs w:val="24"/>
        </w:rPr>
        <w:t>Before a student starts, Dovecote must hold sufficient information to support safe admission, fulfil statutory register requirements, plan provision and meet Cavendish Education’s pre-admission data requirements. The school will request information that is relevant and proportionate to those purposes.</w:t>
      </w:r>
    </w:p>
    <w:p w14:paraId="2B8B8AD3" w14:textId="77777777" w:rsidR="00D87818" w:rsidRPr="001040B5" w:rsidRDefault="006F27A7" w:rsidP="001040B5">
      <w:pPr>
        <w:spacing w:after="100" w:line="276" w:lineRule="auto"/>
        <w:rPr>
          <w:sz w:val="24"/>
          <w:szCs w:val="24"/>
        </w:rPr>
      </w:pPr>
      <w:r w:rsidRPr="001040B5">
        <w:rPr>
          <w:sz w:val="24"/>
          <w:szCs w:val="24"/>
        </w:rPr>
        <w:t>This will normally include:</w:t>
      </w:r>
    </w:p>
    <w:p w14:paraId="23597913" w14:textId="46B7DAC9" w:rsidR="00D87818" w:rsidRPr="001040B5" w:rsidRDefault="006F27A7" w:rsidP="006F27A7">
      <w:pPr>
        <w:pStyle w:val="ListParagraph"/>
        <w:numPr>
          <w:ilvl w:val="0"/>
          <w:numId w:val="6"/>
        </w:numPr>
        <w:spacing w:after="100" w:line="276" w:lineRule="auto"/>
        <w:rPr>
          <w:sz w:val="24"/>
          <w:szCs w:val="24"/>
        </w:rPr>
      </w:pPr>
      <w:r w:rsidRPr="001040B5">
        <w:rPr>
          <w:sz w:val="24"/>
          <w:szCs w:val="24"/>
        </w:rPr>
        <w:t>the student’s full legal name, any previous names, preferred/known-as name, sex, date of birth, address and proposed start date;</w:t>
      </w:r>
    </w:p>
    <w:p w14:paraId="3A869F20" w14:textId="7047E6CF" w:rsidR="00D87818" w:rsidRPr="001040B5" w:rsidRDefault="006F27A7" w:rsidP="006F27A7">
      <w:pPr>
        <w:pStyle w:val="ListParagraph"/>
        <w:numPr>
          <w:ilvl w:val="0"/>
          <w:numId w:val="6"/>
        </w:numPr>
        <w:spacing w:after="100" w:line="276" w:lineRule="auto"/>
        <w:rPr>
          <w:sz w:val="24"/>
          <w:szCs w:val="24"/>
        </w:rPr>
      </w:pPr>
      <w:r w:rsidRPr="001040B5">
        <w:rPr>
          <w:sz w:val="24"/>
          <w:szCs w:val="24"/>
        </w:rPr>
        <w:t>the full names and contact details of parents and carers, parental responsibility information, the parent(s) with whom the student normally lives and appropriate emergency contacts;</w:t>
      </w:r>
    </w:p>
    <w:p w14:paraId="59936491" w14:textId="116E8DEF" w:rsidR="00D87818" w:rsidRPr="001040B5" w:rsidRDefault="006F27A7" w:rsidP="006F27A7">
      <w:pPr>
        <w:pStyle w:val="ListParagraph"/>
        <w:numPr>
          <w:ilvl w:val="0"/>
          <w:numId w:val="6"/>
        </w:numPr>
        <w:spacing w:after="100" w:line="276" w:lineRule="auto"/>
        <w:rPr>
          <w:sz w:val="24"/>
          <w:szCs w:val="24"/>
        </w:rPr>
      </w:pPr>
      <w:r w:rsidRPr="001040B5">
        <w:rPr>
          <w:sz w:val="24"/>
          <w:szCs w:val="24"/>
        </w:rPr>
        <w:t>details of the previous or current educational setting and any dual-registration or alternative-provision arrangements;</w:t>
      </w:r>
    </w:p>
    <w:p w14:paraId="0685F5A2" w14:textId="5947D1AE" w:rsidR="00D87818" w:rsidRPr="001040B5" w:rsidRDefault="006F27A7" w:rsidP="006F27A7">
      <w:pPr>
        <w:pStyle w:val="ListParagraph"/>
        <w:numPr>
          <w:ilvl w:val="0"/>
          <w:numId w:val="6"/>
        </w:numPr>
        <w:spacing w:after="100" w:line="276" w:lineRule="auto"/>
        <w:rPr>
          <w:sz w:val="24"/>
          <w:szCs w:val="24"/>
        </w:rPr>
      </w:pPr>
      <w:r w:rsidRPr="001040B5">
        <w:rPr>
          <w:sz w:val="24"/>
          <w:szCs w:val="24"/>
        </w:rPr>
        <w:t>the current EHC plan and relevant educational, health, therapy and social care reports;</w:t>
      </w:r>
    </w:p>
    <w:p w14:paraId="5C2CEAFE" w14:textId="3343E178" w:rsidR="00D87818" w:rsidRPr="001040B5" w:rsidRDefault="006F27A7" w:rsidP="006F27A7">
      <w:pPr>
        <w:pStyle w:val="ListParagraph"/>
        <w:numPr>
          <w:ilvl w:val="0"/>
          <w:numId w:val="6"/>
        </w:numPr>
        <w:spacing w:after="100" w:line="276" w:lineRule="auto"/>
        <w:rPr>
          <w:sz w:val="24"/>
          <w:szCs w:val="24"/>
        </w:rPr>
      </w:pPr>
      <w:r w:rsidRPr="001040B5">
        <w:rPr>
          <w:sz w:val="24"/>
          <w:szCs w:val="24"/>
        </w:rPr>
        <w:t>safeguarding and child protection information required for safe transition;</w:t>
      </w:r>
    </w:p>
    <w:p w14:paraId="423FF361" w14:textId="4E2D8997" w:rsidR="00D87818" w:rsidRPr="001040B5" w:rsidRDefault="006F27A7" w:rsidP="006F27A7">
      <w:pPr>
        <w:pStyle w:val="ListParagraph"/>
        <w:numPr>
          <w:ilvl w:val="0"/>
          <w:numId w:val="6"/>
        </w:numPr>
        <w:spacing w:after="100" w:line="276" w:lineRule="auto"/>
        <w:rPr>
          <w:sz w:val="24"/>
          <w:szCs w:val="24"/>
        </w:rPr>
      </w:pPr>
      <w:r w:rsidRPr="001040B5">
        <w:rPr>
          <w:sz w:val="24"/>
          <w:szCs w:val="24"/>
        </w:rPr>
        <w:t>medical, medication, allergy, dietary, personal care, accessibility and risk information;</w:t>
      </w:r>
    </w:p>
    <w:p w14:paraId="2A68B9AA" w14:textId="44044D42" w:rsidR="00D87818" w:rsidRPr="001040B5" w:rsidRDefault="006F27A7" w:rsidP="006F27A7">
      <w:pPr>
        <w:pStyle w:val="ListParagraph"/>
        <w:numPr>
          <w:ilvl w:val="0"/>
          <w:numId w:val="6"/>
        </w:numPr>
        <w:spacing w:after="100" w:line="276" w:lineRule="auto"/>
        <w:rPr>
          <w:sz w:val="24"/>
          <w:szCs w:val="24"/>
        </w:rPr>
      </w:pPr>
      <w:r w:rsidRPr="001040B5">
        <w:rPr>
          <w:sz w:val="24"/>
          <w:szCs w:val="24"/>
        </w:rPr>
        <w:t>looked-after / previously looked-after status and other information relevant to statutory or funding arrangements;</w:t>
      </w:r>
    </w:p>
    <w:p w14:paraId="0EA7780B" w14:textId="7414A9ED" w:rsidR="00D87818" w:rsidRPr="001040B5" w:rsidRDefault="006F27A7" w:rsidP="006F27A7">
      <w:pPr>
        <w:pStyle w:val="ListParagraph"/>
        <w:numPr>
          <w:ilvl w:val="0"/>
          <w:numId w:val="6"/>
        </w:numPr>
        <w:spacing w:after="100" w:line="276" w:lineRule="auto"/>
        <w:rPr>
          <w:sz w:val="24"/>
          <w:szCs w:val="24"/>
        </w:rPr>
      </w:pPr>
      <w:r w:rsidRPr="001040B5">
        <w:rPr>
          <w:sz w:val="24"/>
          <w:szCs w:val="24"/>
        </w:rPr>
        <w:t>information necessary to establish the student’s right to study in the UK where applicable; and</w:t>
      </w:r>
    </w:p>
    <w:p w14:paraId="49B4E3D6" w14:textId="57C7D7D7" w:rsidR="00D87818" w:rsidRPr="001040B5" w:rsidRDefault="006F27A7" w:rsidP="006F27A7">
      <w:pPr>
        <w:pStyle w:val="ListParagraph"/>
        <w:numPr>
          <w:ilvl w:val="0"/>
          <w:numId w:val="6"/>
        </w:numPr>
        <w:spacing w:after="100" w:line="276" w:lineRule="auto"/>
        <w:rPr>
          <w:sz w:val="24"/>
          <w:szCs w:val="24"/>
        </w:rPr>
      </w:pPr>
      <w:r w:rsidRPr="001040B5">
        <w:rPr>
          <w:sz w:val="24"/>
          <w:szCs w:val="24"/>
        </w:rPr>
        <w:t>any additional information reasonably required to implement the placement, including court orders or restrictions relevant to parental responsibility, contact or collection.</w:t>
      </w:r>
    </w:p>
    <w:p w14:paraId="3B95582B" w14:textId="77777777" w:rsidR="00D87818" w:rsidRPr="001040B5" w:rsidRDefault="006F27A7" w:rsidP="001040B5">
      <w:pPr>
        <w:spacing w:after="100" w:line="276" w:lineRule="auto"/>
        <w:rPr>
          <w:sz w:val="24"/>
          <w:szCs w:val="24"/>
        </w:rPr>
      </w:pPr>
      <w:r w:rsidRPr="001040B5">
        <w:rPr>
          <w:sz w:val="24"/>
          <w:szCs w:val="24"/>
        </w:rPr>
        <w:lastRenderedPageBreak/>
        <w:t>Personal data collected through admissions will be handled in accordance with DC002 Data Protection Policy, the school’s privacy notices and applicable retention requirements. The detailed Cavendish pre-admission data control is maintained separately as DC105 Pre-Admission Data Requirements.</w:t>
      </w:r>
    </w:p>
    <w:p w14:paraId="6B6431C6" w14:textId="77777777" w:rsidR="00D87818" w:rsidRPr="001040B5" w:rsidRDefault="006F27A7" w:rsidP="001040B5">
      <w:pPr>
        <w:pStyle w:val="Heading1"/>
      </w:pPr>
      <w:r w:rsidRPr="001040B5">
        <w:t>11. Admission Register</w:t>
      </w:r>
    </w:p>
    <w:p w14:paraId="7DD6760E" w14:textId="77777777" w:rsidR="00D87818" w:rsidRPr="001040B5" w:rsidRDefault="006F27A7" w:rsidP="001040B5">
      <w:pPr>
        <w:spacing w:after="100" w:line="276" w:lineRule="auto"/>
        <w:rPr>
          <w:sz w:val="24"/>
          <w:szCs w:val="24"/>
        </w:rPr>
      </w:pPr>
      <w:r w:rsidRPr="001040B5">
        <w:rPr>
          <w:sz w:val="24"/>
          <w:szCs w:val="24"/>
        </w:rPr>
        <w:t>Dovecote will maintain an accurate admission register in accordance with the School Attendance (Pupil Registration) (England) Regulations 2024 and current DfE attendance guidance.</w:t>
      </w:r>
    </w:p>
    <w:p w14:paraId="277C047A" w14:textId="77777777" w:rsidR="00D87818" w:rsidRPr="001040B5" w:rsidRDefault="006F27A7" w:rsidP="001040B5">
      <w:pPr>
        <w:spacing w:after="100" w:line="276" w:lineRule="auto"/>
        <w:rPr>
          <w:sz w:val="24"/>
          <w:szCs w:val="24"/>
        </w:rPr>
      </w:pPr>
      <w:r w:rsidRPr="001040B5">
        <w:rPr>
          <w:sz w:val="24"/>
          <w:szCs w:val="24"/>
        </w:rPr>
        <w:t>A student’s entry will be made before, or at the beginning of, the first school session on the agreed starting day. If a student does not attend on the agreed starting day, the school will follow this up promptly to establish the reason and consider any safeguarding implications.</w:t>
      </w:r>
    </w:p>
    <w:p w14:paraId="5BC48CDE" w14:textId="77777777" w:rsidR="00D87818" w:rsidRPr="001040B5" w:rsidRDefault="006F27A7" w:rsidP="001040B5">
      <w:pPr>
        <w:spacing w:after="100" w:line="276" w:lineRule="auto"/>
        <w:rPr>
          <w:sz w:val="24"/>
          <w:szCs w:val="24"/>
        </w:rPr>
      </w:pPr>
      <w:r w:rsidRPr="001040B5">
        <w:rPr>
          <w:sz w:val="24"/>
          <w:szCs w:val="24"/>
        </w:rPr>
        <w:t>The register will contain the statutory information required by regulation 8, including the student’s full name, name used at school, sex, address, date of birth, starting date, parent information, emergency contact details and previous school. Where applicable, it will also record dual registration, boarding/day status and subsequent changes required by the regulations.</w:t>
      </w:r>
    </w:p>
    <w:p w14:paraId="1E5D049B" w14:textId="77777777" w:rsidR="00D87818" w:rsidRPr="001040B5" w:rsidRDefault="006F27A7" w:rsidP="001040B5">
      <w:pPr>
        <w:spacing w:after="100" w:line="276" w:lineRule="auto"/>
        <w:rPr>
          <w:sz w:val="24"/>
          <w:szCs w:val="24"/>
        </w:rPr>
      </w:pPr>
      <w:r w:rsidRPr="001040B5">
        <w:rPr>
          <w:sz w:val="24"/>
          <w:szCs w:val="24"/>
        </w:rPr>
        <w:t>Any amendment will preserve the original and amended information, the reason for the amendment, the date and the person making it. Electronic register arrangements will include appropriate back-up, security and retention controls in accordance with Cavendish register guidance and DC065 Records Management.</w:t>
      </w:r>
    </w:p>
    <w:p w14:paraId="71866D9F" w14:textId="77777777" w:rsidR="00D87818" w:rsidRPr="001040B5" w:rsidRDefault="006F27A7" w:rsidP="001040B5">
      <w:pPr>
        <w:pStyle w:val="Heading1"/>
      </w:pPr>
      <w:r w:rsidRPr="001040B5">
        <w:t>12. Changes, Withdrawal and Removal from Roll</w:t>
      </w:r>
    </w:p>
    <w:p w14:paraId="4D285942" w14:textId="77777777" w:rsidR="00D87818" w:rsidRPr="001040B5" w:rsidRDefault="006F27A7" w:rsidP="001040B5">
      <w:pPr>
        <w:spacing w:after="100" w:line="276" w:lineRule="auto"/>
        <w:rPr>
          <w:sz w:val="24"/>
          <w:szCs w:val="24"/>
        </w:rPr>
      </w:pPr>
      <w:r w:rsidRPr="001040B5">
        <w:rPr>
          <w:sz w:val="24"/>
          <w:szCs w:val="24"/>
        </w:rPr>
        <w:t>If an agreed placement is withdrawn before the student starts, the school will record the reason and notify the relevant parties. Where the student is already on roll, removal from the admission register will only take place on a lawful ground under the School Attendance (Pupil Registration) (England) Regulations 2024 and following any required local-authority notification or consent process.</w:t>
      </w:r>
    </w:p>
    <w:p w14:paraId="1FF5136B" w14:textId="77777777" w:rsidR="00D87818" w:rsidRPr="001040B5" w:rsidRDefault="006F27A7" w:rsidP="001040B5">
      <w:pPr>
        <w:spacing w:after="100" w:line="276" w:lineRule="auto"/>
        <w:rPr>
          <w:sz w:val="24"/>
          <w:szCs w:val="24"/>
        </w:rPr>
      </w:pPr>
      <w:r w:rsidRPr="001040B5">
        <w:rPr>
          <w:sz w:val="24"/>
          <w:szCs w:val="24"/>
        </w:rPr>
        <w:t xml:space="preserve">For a student </w:t>
      </w:r>
      <w:proofErr w:type="gramStart"/>
      <w:r w:rsidRPr="001040B5">
        <w:rPr>
          <w:sz w:val="24"/>
          <w:szCs w:val="24"/>
        </w:rPr>
        <w:t>of</w:t>
      </w:r>
      <w:proofErr w:type="gramEnd"/>
      <w:r w:rsidRPr="001040B5">
        <w:rPr>
          <w:sz w:val="24"/>
          <w:szCs w:val="24"/>
        </w:rPr>
        <w:t xml:space="preserve"> compulsory school age registered at a special school under arrangements made by a local authority, Dovecote will obtain the local authority’s consent to deletion where this is required by the regulations. The school will also follow DC070 Children Missing Education and DC022 Attendance Policy where a student’s destination is unknown or absence creates safeguarding concerns.</w:t>
      </w:r>
    </w:p>
    <w:p w14:paraId="17F6AC91" w14:textId="77777777" w:rsidR="00D87818" w:rsidRPr="001040B5" w:rsidRDefault="006F27A7" w:rsidP="001040B5">
      <w:pPr>
        <w:spacing w:after="100" w:line="276" w:lineRule="auto"/>
        <w:rPr>
          <w:sz w:val="24"/>
          <w:szCs w:val="24"/>
        </w:rPr>
      </w:pPr>
      <w:r w:rsidRPr="001040B5">
        <w:rPr>
          <w:sz w:val="24"/>
          <w:szCs w:val="24"/>
        </w:rPr>
        <w:t>The ending of a funded placement, a permanent exclusion, a parental decision to educate otherwise, or a local-authority placement decision must be managed under the relevant legal and school procedures. None of these circumstances permits an informal or undocumented removal from roll.</w:t>
      </w:r>
    </w:p>
    <w:p w14:paraId="6D46EF18" w14:textId="77777777" w:rsidR="00D87818" w:rsidRPr="001040B5" w:rsidRDefault="006F27A7" w:rsidP="001040B5">
      <w:pPr>
        <w:pStyle w:val="Heading1"/>
      </w:pPr>
      <w:r w:rsidRPr="001040B5">
        <w:t>13. Concerns, Complaints and Rights of Challenge</w:t>
      </w:r>
    </w:p>
    <w:p w14:paraId="554F634E" w14:textId="77777777" w:rsidR="00D87818" w:rsidRPr="001040B5" w:rsidRDefault="006F27A7" w:rsidP="001040B5">
      <w:pPr>
        <w:spacing w:after="100" w:line="276" w:lineRule="auto"/>
        <w:rPr>
          <w:sz w:val="24"/>
          <w:szCs w:val="24"/>
        </w:rPr>
      </w:pPr>
      <w:r w:rsidRPr="001040B5">
        <w:rPr>
          <w:sz w:val="24"/>
          <w:szCs w:val="24"/>
        </w:rPr>
        <w:t>Questions about a referral or the school’s consultation response should first be raised with the Referral, Assessment and Transition Coordinator or the Headteacher so that the school can explain the evidence and process used.</w:t>
      </w:r>
    </w:p>
    <w:p w14:paraId="61A17D47" w14:textId="77777777" w:rsidR="00D87818" w:rsidRPr="001040B5" w:rsidRDefault="006F27A7" w:rsidP="001040B5">
      <w:pPr>
        <w:spacing w:after="100" w:line="276" w:lineRule="auto"/>
        <w:rPr>
          <w:sz w:val="24"/>
          <w:szCs w:val="24"/>
        </w:rPr>
      </w:pPr>
      <w:r w:rsidRPr="001040B5">
        <w:rPr>
          <w:sz w:val="24"/>
          <w:szCs w:val="24"/>
        </w:rPr>
        <w:lastRenderedPageBreak/>
        <w:t>The statutory School Admission Appeals Code does not provide an admission appeal route against Dovecote’s placement decision as it would for specified state-funded admission authorities. Where a dispute concerns the content of an EHC plan, the setting named in Section I, or disability discrimination, parents and young people may have rights of mediation or appeal through the SEND Tribunal or other statutory routes. They should seek advice from the relevant local authority or an independent SEND advice service where necessary.</w:t>
      </w:r>
    </w:p>
    <w:p w14:paraId="0B4FF3BF" w14:textId="77777777" w:rsidR="00D87818" w:rsidRPr="001040B5" w:rsidRDefault="006F27A7" w:rsidP="001040B5">
      <w:pPr>
        <w:spacing w:after="100" w:line="276" w:lineRule="auto"/>
        <w:rPr>
          <w:sz w:val="24"/>
          <w:szCs w:val="24"/>
        </w:rPr>
      </w:pPr>
      <w:r w:rsidRPr="001040B5">
        <w:rPr>
          <w:sz w:val="24"/>
          <w:szCs w:val="24"/>
        </w:rPr>
        <w:t>A complaint about the way Dovecote has applied this policy, communicated or handled an admissions matter may be considered under DC009 Complaints Policy and Procedures, provided the matter is within the scope of that policy. Safeguarding concerns will be handled under DC008 Child Protection and Safeguarding Policy rather than through the complaints process where safeguarding action is required.</w:t>
      </w:r>
    </w:p>
    <w:p w14:paraId="1546AFE5" w14:textId="77777777" w:rsidR="00D87818" w:rsidRPr="001040B5" w:rsidRDefault="006F27A7" w:rsidP="001040B5">
      <w:pPr>
        <w:pStyle w:val="Heading1"/>
      </w:pPr>
      <w:r w:rsidRPr="001040B5">
        <w:t>14. Monitoring and Review</w:t>
      </w:r>
    </w:p>
    <w:p w14:paraId="53D69EEF" w14:textId="77777777" w:rsidR="00D87818" w:rsidRPr="001040B5" w:rsidRDefault="006F27A7" w:rsidP="001040B5">
      <w:pPr>
        <w:spacing w:after="100" w:line="276" w:lineRule="auto"/>
        <w:rPr>
          <w:sz w:val="24"/>
          <w:szCs w:val="24"/>
        </w:rPr>
      </w:pPr>
      <w:r w:rsidRPr="001040B5">
        <w:rPr>
          <w:sz w:val="24"/>
          <w:szCs w:val="24"/>
        </w:rPr>
        <w:t>This policy will be reviewed at least annually by the Responsible Persons and the Headteacher and approved by the Dovecote School Governance Body. It will also be reviewed earlier where there is a relevant change in legislation, statutory guidance, the school’s registered provision or Cavendish Education requirements.</w:t>
      </w:r>
    </w:p>
    <w:p w14:paraId="6B9C203F" w14:textId="77777777" w:rsidR="00D87818" w:rsidRPr="001040B5" w:rsidRDefault="006F27A7" w:rsidP="001040B5">
      <w:pPr>
        <w:spacing w:after="100" w:line="276" w:lineRule="auto"/>
        <w:rPr>
          <w:sz w:val="24"/>
          <w:szCs w:val="24"/>
        </w:rPr>
      </w:pPr>
      <w:r w:rsidRPr="001040B5">
        <w:rPr>
          <w:sz w:val="24"/>
          <w:szCs w:val="24"/>
        </w:rPr>
        <w:t>Admissions practice will be monitored for consistency, equality, safeguarding, timeliness and the quality of transition. Any significant lessons arising from referrals, transitions, complaints, safeguarding concerns or regulatory feedback will inform the next review.</w:t>
      </w:r>
    </w:p>
    <w:p w14:paraId="5F8E0087" w14:textId="77777777" w:rsidR="00D87818" w:rsidRPr="001040B5" w:rsidRDefault="006F27A7" w:rsidP="001040B5">
      <w:pPr>
        <w:pStyle w:val="Heading1"/>
      </w:pPr>
      <w:r w:rsidRPr="001040B5">
        <w:t>15. Links with Other Dovecote Policies</w:t>
      </w:r>
    </w:p>
    <w:tbl>
      <w:tblPr>
        <w:tblW w:w="116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8"/>
        <w:gridCol w:w="3528"/>
        <w:gridCol w:w="2408"/>
        <w:gridCol w:w="3275"/>
      </w:tblGrid>
      <w:tr w:rsidR="00D87818" w:rsidRPr="001040B5" w14:paraId="2A0A97B7" w14:textId="77777777" w:rsidTr="001040B5">
        <w:trPr>
          <w:cantSplit/>
          <w:tblHeader/>
          <w:jc w:val="center"/>
        </w:trPr>
        <w:tc>
          <w:tcPr>
            <w:tcW w:w="2408" w:type="dxa"/>
            <w:shd w:val="clear" w:color="auto" w:fill="D9EAF7"/>
            <w:tcMar>
              <w:top w:w="70" w:type="dxa"/>
              <w:left w:w="90" w:type="dxa"/>
              <w:bottom w:w="70" w:type="dxa"/>
              <w:right w:w="90" w:type="dxa"/>
            </w:tcMar>
            <w:vAlign w:val="center"/>
          </w:tcPr>
          <w:p w14:paraId="65B72DC2" w14:textId="77777777" w:rsidR="00D87818" w:rsidRPr="001040B5" w:rsidRDefault="006F27A7" w:rsidP="001040B5">
            <w:pPr>
              <w:spacing w:line="276" w:lineRule="auto"/>
              <w:rPr>
                <w:sz w:val="24"/>
                <w:szCs w:val="24"/>
              </w:rPr>
            </w:pPr>
            <w:r w:rsidRPr="001040B5">
              <w:rPr>
                <w:b/>
                <w:sz w:val="24"/>
                <w:szCs w:val="24"/>
              </w:rPr>
              <w:t>Ref</w:t>
            </w:r>
          </w:p>
        </w:tc>
        <w:tc>
          <w:tcPr>
            <w:tcW w:w="3528" w:type="dxa"/>
            <w:shd w:val="clear" w:color="auto" w:fill="D9EAF7"/>
            <w:tcMar>
              <w:top w:w="70" w:type="dxa"/>
              <w:left w:w="90" w:type="dxa"/>
              <w:bottom w:w="70" w:type="dxa"/>
              <w:right w:w="90" w:type="dxa"/>
            </w:tcMar>
            <w:vAlign w:val="center"/>
          </w:tcPr>
          <w:p w14:paraId="3F6348D6" w14:textId="77777777" w:rsidR="00D87818" w:rsidRPr="001040B5" w:rsidRDefault="006F27A7" w:rsidP="001040B5">
            <w:pPr>
              <w:spacing w:line="276" w:lineRule="auto"/>
              <w:rPr>
                <w:sz w:val="24"/>
                <w:szCs w:val="24"/>
              </w:rPr>
            </w:pPr>
            <w:r w:rsidRPr="001040B5">
              <w:rPr>
                <w:b/>
                <w:sz w:val="24"/>
                <w:szCs w:val="24"/>
              </w:rPr>
              <w:t>Policy / Document</w:t>
            </w:r>
          </w:p>
        </w:tc>
        <w:tc>
          <w:tcPr>
            <w:tcW w:w="2408" w:type="dxa"/>
            <w:shd w:val="clear" w:color="auto" w:fill="D9EAF7"/>
            <w:tcMar>
              <w:top w:w="70" w:type="dxa"/>
              <w:left w:w="90" w:type="dxa"/>
              <w:bottom w:w="70" w:type="dxa"/>
              <w:right w:w="90" w:type="dxa"/>
            </w:tcMar>
            <w:vAlign w:val="center"/>
          </w:tcPr>
          <w:p w14:paraId="5EEE2005" w14:textId="77777777" w:rsidR="00D87818" w:rsidRPr="001040B5" w:rsidRDefault="006F27A7" w:rsidP="001040B5">
            <w:pPr>
              <w:spacing w:line="276" w:lineRule="auto"/>
              <w:rPr>
                <w:sz w:val="24"/>
                <w:szCs w:val="24"/>
              </w:rPr>
            </w:pPr>
            <w:r w:rsidRPr="001040B5">
              <w:rPr>
                <w:b/>
                <w:sz w:val="24"/>
                <w:szCs w:val="24"/>
              </w:rPr>
              <w:t>Ref</w:t>
            </w:r>
          </w:p>
        </w:tc>
        <w:tc>
          <w:tcPr>
            <w:tcW w:w="3275" w:type="dxa"/>
            <w:shd w:val="clear" w:color="auto" w:fill="D9EAF7"/>
            <w:tcMar>
              <w:top w:w="70" w:type="dxa"/>
              <w:left w:w="90" w:type="dxa"/>
              <w:bottom w:w="70" w:type="dxa"/>
              <w:right w:w="90" w:type="dxa"/>
            </w:tcMar>
            <w:vAlign w:val="center"/>
          </w:tcPr>
          <w:p w14:paraId="704F3754" w14:textId="77777777" w:rsidR="00D87818" w:rsidRPr="001040B5" w:rsidRDefault="006F27A7" w:rsidP="001040B5">
            <w:pPr>
              <w:spacing w:line="276" w:lineRule="auto"/>
              <w:rPr>
                <w:sz w:val="24"/>
                <w:szCs w:val="24"/>
              </w:rPr>
            </w:pPr>
            <w:r w:rsidRPr="001040B5">
              <w:rPr>
                <w:b/>
                <w:sz w:val="24"/>
                <w:szCs w:val="24"/>
              </w:rPr>
              <w:t>Policy / Document</w:t>
            </w:r>
          </w:p>
        </w:tc>
      </w:tr>
      <w:tr w:rsidR="00D87818" w:rsidRPr="001040B5" w14:paraId="525D6FE2" w14:textId="77777777" w:rsidTr="001040B5">
        <w:trPr>
          <w:cantSplit/>
          <w:jc w:val="center"/>
        </w:trPr>
        <w:tc>
          <w:tcPr>
            <w:tcW w:w="2408" w:type="dxa"/>
            <w:tcMar>
              <w:top w:w="55" w:type="dxa"/>
              <w:left w:w="80" w:type="dxa"/>
              <w:bottom w:w="55" w:type="dxa"/>
              <w:right w:w="80" w:type="dxa"/>
            </w:tcMar>
            <w:vAlign w:val="center"/>
          </w:tcPr>
          <w:p w14:paraId="736B073E" w14:textId="77777777" w:rsidR="00D87818" w:rsidRPr="001040B5" w:rsidRDefault="006F27A7" w:rsidP="001040B5">
            <w:pPr>
              <w:spacing w:line="276" w:lineRule="auto"/>
              <w:jc w:val="center"/>
              <w:rPr>
                <w:sz w:val="24"/>
                <w:szCs w:val="24"/>
              </w:rPr>
            </w:pPr>
            <w:r w:rsidRPr="001040B5">
              <w:rPr>
                <w:sz w:val="24"/>
                <w:szCs w:val="24"/>
              </w:rPr>
              <w:t>DC002</w:t>
            </w:r>
          </w:p>
        </w:tc>
        <w:tc>
          <w:tcPr>
            <w:tcW w:w="3528" w:type="dxa"/>
            <w:tcMar>
              <w:top w:w="55" w:type="dxa"/>
              <w:left w:w="80" w:type="dxa"/>
              <w:bottom w:w="55" w:type="dxa"/>
              <w:right w:w="80" w:type="dxa"/>
            </w:tcMar>
            <w:vAlign w:val="center"/>
          </w:tcPr>
          <w:p w14:paraId="6C01C577" w14:textId="77777777" w:rsidR="00D87818" w:rsidRPr="001040B5" w:rsidRDefault="006F27A7" w:rsidP="001040B5">
            <w:pPr>
              <w:spacing w:line="276" w:lineRule="auto"/>
              <w:rPr>
                <w:sz w:val="24"/>
                <w:szCs w:val="24"/>
              </w:rPr>
            </w:pPr>
            <w:r w:rsidRPr="001040B5">
              <w:rPr>
                <w:sz w:val="24"/>
                <w:szCs w:val="24"/>
              </w:rPr>
              <w:t>Data Protection Policy</w:t>
            </w:r>
          </w:p>
        </w:tc>
        <w:tc>
          <w:tcPr>
            <w:tcW w:w="2408" w:type="dxa"/>
            <w:tcMar>
              <w:top w:w="55" w:type="dxa"/>
              <w:left w:w="80" w:type="dxa"/>
              <w:bottom w:w="55" w:type="dxa"/>
              <w:right w:w="80" w:type="dxa"/>
            </w:tcMar>
            <w:vAlign w:val="center"/>
          </w:tcPr>
          <w:p w14:paraId="1B014E75" w14:textId="77777777" w:rsidR="00D87818" w:rsidRPr="001040B5" w:rsidRDefault="006F27A7" w:rsidP="001040B5">
            <w:pPr>
              <w:spacing w:line="276" w:lineRule="auto"/>
              <w:jc w:val="center"/>
              <w:rPr>
                <w:sz w:val="24"/>
                <w:szCs w:val="24"/>
              </w:rPr>
            </w:pPr>
            <w:r w:rsidRPr="001040B5">
              <w:rPr>
                <w:sz w:val="24"/>
                <w:szCs w:val="24"/>
              </w:rPr>
              <w:t>DC006</w:t>
            </w:r>
          </w:p>
        </w:tc>
        <w:tc>
          <w:tcPr>
            <w:tcW w:w="3275" w:type="dxa"/>
            <w:tcMar>
              <w:top w:w="55" w:type="dxa"/>
              <w:left w:w="80" w:type="dxa"/>
              <w:bottom w:w="55" w:type="dxa"/>
              <w:right w:w="80" w:type="dxa"/>
            </w:tcMar>
            <w:vAlign w:val="center"/>
          </w:tcPr>
          <w:p w14:paraId="1C2BAB75" w14:textId="77777777" w:rsidR="00D87818" w:rsidRPr="001040B5" w:rsidRDefault="006F27A7" w:rsidP="001040B5">
            <w:pPr>
              <w:spacing w:line="276" w:lineRule="auto"/>
              <w:rPr>
                <w:sz w:val="24"/>
                <w:szCs w:val="24"/>
              </w:rPr>
            </w:pPr>
            <w:r w:rsidRPr="001040B5">
              <w:rPr>
                <w:sz w:val="24"/>
                <w:szCs w:val="24"/>
              </w:rPr>
              <w:t>Accessibility Policy</w:t>
            </w:r>
          </w:p>
        </w:tc>
      </w:tr>
      <w:tr w:rsidR="00D87818" w:rsidRPr="001040B5" w14:paraId="25A66E46" w14:textId="77777777" w:rsidTr="001040B5">
        <w:trPr>
          <w:cantSplit/>
          <w:jc w:val="center"/>
        </w:trPr>
        <w:tc>
          <w:tcPr>
            <w:tcW w:w="2408" w:type="dxa"/>
            <w:tcMar>
              <w:top w:w="55" w:type="dxa"/>
              <w:left w:w="80" w:type="dxa"/>
              <w:bottom w:w="55" w:type="dxa"/>
              <w:right w:w="80" w:type="dxa"/>
            </w:tcMar>
            <w:vAlign w:val="center"/>
          </w:tcPr>
          <w:p w14:paraId="659A1CC6" w14:textId="77777777" w:rsidR="00D87818" w:rsidRPr="001040B5" w:rsidRDefault="006F27A7" w:rsidP="001040B5">
            <w:pPr>
              <w:spacing w:line="276" w:lineRule="auto"/>
              <w:jc w:val="center"/>
              <w:rPr>
                <w:sz w:val="24"/>
                <w:szCs w:val="24"/>
              </w:rPr>
            </w:pPr>
            <w:r w:rsidRPr="001040B5">
              <w:rPr>
                <w:sz w:val="24"/>
                <w:szCs w:val="24"/>
              </w:rPr>
              <w:t>DC007</w:t>
            </w:r>
          </w:p>
        </w:tc>
        <w:tc>
          <w:tcPr>
            <w:tcW w:w="3528" w:type="dxa"/>
            <w:tcMar>
              <w:top w:w="55" w:type="dxa"/>
              <w:left w:w="80" w:type="dxa"/>
              <w:bottom w:w="55" w:type="dxa"/>
              <w:right w:w="80" w:type="dxa"/>
            </w:tcMar>
            <w:vAlign w:val="center"/>
          </w:tcPr>
          <w:p w14:paraId="644EB271" w14:textId="77777777" w:rsidR="00D87818" w:rsidRPr="001040B5" w:rsidRDefault="006F27A7" w:rsidP="001040B5">
            <w:pPr>
              <w:spacing w:line="276" w:lineRule="auto"/>
              <w:rPr>
                <w:sz w:val="24"/>
                <w:szCs w:val="24"/>
              </w:rPr>
            </w:pPr>
            <w:r w:rsidRPr="001040B5">
              <w:rPr>
                <w:sz w:val="24"/>
                <w:szCs w:val="24"/>
              </w:rPr>
              <w:t>Accessibility Plan</w:t>
            </w:r>
          </w:p>
        </w:tc>
        <w:tc>
          <w:tcPr>
            <w:tcW w:w="2408" w:type="dxa"/>
            <w:tcMar>
              <w:top w:w="55" w:type="dxa"/>
              <w:left w:w="80" w:type="dxa"/>
              <w:bottom w:w="55" w:type="dxa"/>
              <w:right w:w="80" w:type="dxa"/>
            </w:tcMar>
            <w:vAlign w:val="center"/>
          </w:tcPr>
          <w:p w14:paraId="3A208313" w14:textId="77777777" w:rsidR="00D87818" w:rsidRPr="001040B5" w:rsidRDefault="006F27A7" w:rsidP="001040B5">
            <w:pPr>
              <w:spacing w:line="276" w:lineRule="auto"/>
              <w:jc w:val="center"/>
              <w:rPr>
                <w:sz w:val="24"/>
                <w:szCs w:val="24"/>
              </w:rPr>
            </w:pPr>
            <w:r w:rsidRPr="001040B5">
              <w:rPr>
                <w:sz w:val="24"/>
                <w:szCs w:val="24"/>
              </w:rPr>
              <w:t>DC008</w:t>
            </w:r>
          </w:p>
        </w:tc>
        <w:tc>
          <w:tcPr>
            <w:tcW w:w="3275" w:type="dxa"/>
            <w:tcMar>
              <w:top w:w="55" w:type="dxa"/>
              <w:left w:w="80" w:type="dxa"/>
              <w:bottom w:w="55" w:type="dxa"/>
              <w:right w:w="80" w:type="dxa"/>
            </w:tcMar>
            <w:vAlign w:val="center"/>
          </w:tcPr>
          <w:p w14:paraId="0C514A92" w14:textId="77777777" w:rsidR="00D87818" w:rsidRPr="001040B5" w:rsidRDefault="006F27A7" w:rsidP="001040B5">
            <w:pPr>
              <w:spacing w:line="276" w:lineRule="auto"/>
              <w:rPr>
                <w:sz w:val="24"/>
                <w:szCs w:val="24"/>
              </w:rPr>
            </w:pPr>
            <w:r w:rsidRPr="001040B5">
              <w:rPr>
                <w:sz w:val="24"/>
                <w:szCs w:val="24"/>
              </w:rPr>
              <w:t>Child Protection and Safeguarding Policy</w:t>
            </w:r>
          </w:p>
        </w:tc>
      </w:tr>
      <w:tr w:rsidR="00D87818" w:rsidRPr="001040B5" w14:paraId="5B8E4763" w14:textId="77777777" w:rsidTr="001040B5">
        <w:trPr>
          <w:cantSplit/>
          <w:jc w:val="center"/>
        </w:trPr>
        <w:tc>
          <w:tcPr>
            <w:tcW w:w="2408" w:type="dxa"/>
            <w:tcMar>
              <w:top w:w="55" w:type="dxa"/>
              <w:left w:w="80" w:type="dxa"/>
              <w:bottom w:w="55" w:type="dxa"/>
              <w:right w:w="80" w:type="dxa"/>
            </w:tcMar>
            <w:vAlign w:val="center"/>
          </w:tcPr>
          <w:p w14:paraId="7CE145D9" w14:textId="77777777" w:rsidR="00D87818" w:rsidRPr="001040B5" w:rsidRDefault="006F27A7" w:rsidP="001040B5">
            <w:pPr>
              <w:spacing w:line="276" w:lineRule="auto"/>
              <w:jc w:val="center"/>
              <w:rPr>
                <w:sz w:val="24"/>
                <w:szCs w:val="24"/>
              </w:rPr>
            </w:pPr>
            <w:r w:rsidRPr="001040B5">
              <w:rPr>
                <w:sz w:val="24"/>
                <w:szCs w:val="24"/>
              </w:rPr>
              <w:t>DC009</w:t>
            </w:r>
          </w:p>
        </w:tc>
        <w:tc>
          <w:tcPr>
            <w:tcW w:w="3528" w:type="dxa"/>
            <w:tcMar>
              <w:top w:w="55" w:type="dxa"/>
              <w:left w:w="80" w:type="dxa"/>
              <w:bottom w:w="55" w:type="dxa"/>
              <w:right w:w="80" w:type="dxa"/>
            </w:tcMar>
            <w:vAlign w:val="center"/>
          </w:tcPr>
          <w:p w14:paraId="69418E8A" w14:textId="77777777" w:rsidR="00D87818" w:rsidRPr="001040B5" w:rsidRDefault="006F27A7" w:rsidP="001040B5">
            <w:pPr>
              <w:spacing w:line="276" w:lineRule="auto"/>
              <w:rPr>
                <w:sz w:val="24"/>
                <w:szCs w:val="24"/>
              </w:rPr>
            </w:pPr>
            <w:r w:rsidRPr="001040B5">
              <w:rPr>
                <w:sz w:val="24"/>
                <w:szCs w:val="24"/>
              </w:rPr>
              <w:t>Complaints Policy and Procedures</w:t>
            </w:r>
          </w:p>
        </w:tc>
        <w:tc>
          <w:tcPr>
            <w:tcW w:w="2408" w:type="dxa"/>
            <w:tcMar>
              <w:top w:w="55" w:type="dxa"/>
              <w:left w:w="80" w:type="dxa"/>
              <w:bottom w:w="55" w:type="dxa"/>
              <w:right w:w="80" w:type="dxa"/>
            </w:tcMar>
            <w:vAlign w:val="center"/>
          </w:tcPr>
          <w:p w14:paraId="130635F4" w14:textId="77777777" w:rsidR="00D87818" w:rsidRPr="001040B5" w:rsidRDefault="006F27A7" w:rsidP="001040B5">
            <w:pPr>
              <w:spacing w:line="276" w:lineRule="auto"/>
              <w:jc w:val="center"/>
              <w:rPr>
                <w:sz w:val="24"/>
                <w:szCs w:val="24"/>
              </w:rPr>
            </w:pPr>
            <w:r w:rsidRPr="001040B5">
              <w:rPr>
                <w:sz w:val="24"/>
                <w:szCs w:val="24"/>
              </w:rPr>
              <w:t>DC013</w:t>
            </w:r>
          </w:p>
        </w:tc>
        <w:tc>
          <w:tcPr>
            <w:tcW w:w="3275" w:type="dxa"/>
            <w:tcMar>
              <w:top w:w="55" w:type="dxa"/>
              <w:left w:w="80" w:type="dxa"/>
              <w:bottom w:w="55" w:type="dxa"/>
              <w:right w:w="80" w:type="dxa"/>
            </w:tcMar>
            <w:vAlign w:val="center"/>
          </w:tcPr>
          <w:p w14:paraId="705081BE" w14:textId="77777777" w:rsidR="00D87818" w:rsidRPr="001040B5" w:rsidRDefault="006F27A7" w:rsidP="001040B5">
            <w:pPr>
              <w:spacing w:line="276" w:lineRule="auto"/>
              <w:rPr>
                <w:sz w:val="24"/>
                <w:szCs w:val="24"/>
              </w:rPr>
            </w:pPr>
            <w:r w:rsidRPr="001040B5">
              <w:rPr>
                <w:sz w:val="24"/>
                <w:szCs w:val="24"/>
              </w:rPr>
              <w:t>Exclusion Policy</w:t>
            </w:r>
          </w:p>
        </w:tc>
      </w:tr>
      <w:tr w:rsidR="00D87818" w:rsidRPr="001040B5" w14:paraId="046C588B" w14:textId="77777777" w:rsidTr="001040B5">
        <w:trPr>
          <w:cantSplit/>
          <w:jc w:val="center"/>
        </w:trPr>
        <w:tc>
          <w:tcPr>
            <w:tcW w:w="2408" w:type="dxa"/>
            <w:tcMar>
              <w:top w:w="55" w:type="dxa"/>
              <w:left w:w="80" w:type="dxa"/>
              <w:bottom w:w="55" w:type="dxa"/>
              <w:right w:w="80" w:type="dxa"/>
            </w:tcMar>
            <w:vAlign w:val="center"/>
          </w:tcPr>
          <w:p w14:paraId="7C559A6C" w14:textId="77777777" w:rsidR="00D87818" w:rsidRPr="001040B5" w:rsidRDefault="006F27A7" w:rsidP="001040B5">
            <w:pPr>
              <w:spacing w:line="276" w:lineRule="auto"/>
              <w:jc w:val="center"/>
              <w:rPr>
                <w:sz w:val="24"/>
                <w:szCs w:val="24"/>
              </w:rPr>
            </w:pPr>
            <w:r w:rsidRPr="001040B5">
              <w:rPr>
                <w:sz w:val="24"/>
                <w:szCs w:val="24"/>
              </w:rPr>
              <w:t>DC022</w:t>
            </w:r>
          </w:p>
        </w:tc>
        <w:tc>
          <w:tcPr>
            <w:tcW w:w="3528" w:type="dxa"/>
            <w:tcMar>
              <w:top w:w="55" w:type="dxa"/>
              <w:left w:w="80" w:type="dxa"/>
              <w:bottom w:w="55" w:type="dxa"/>
              <w:right w:w="80" w:type="dxa"/>
            </w:tcMar>
            <w:vAlign w:val="center"/>
          </w:tcPr>
          <w:p w14:paraId="7B120BEE" w14:textId="77777777" w:rsidR="00D87818" w:rsidRPr="001040B5" w:rsidRDefault="006F27A7" w:rsidP="001040B5">
            <w:pPr>
              <w:spacing w:line="276" w:lineRule="auto"/>
              <w:rPr>
                <w:sz w:val="24"/>
                <w:szCs w:val="24"/>
              </w:rPr>
            </w:pPr>
            <w:r w:rsidRPr="001040B5">
              <w:rPr>
                <w:sz w:val="24"/>
                <w:szCs w:val="24"/>
              </w:rPr>
              <w:t>Attendance Policy</w:t>
            </w:r>
          </w:p>
        </w:tc>
        <w:tc>
          <w:tcPr>
            <w:tcW w:w="2408" w:type="dxa"/>
            <w:tcMar>
              <w:top w:w="55" w:type="dxa"/>
              <w:left w:w="80" w:type="dxa"/>
              <w:bottom w:w="55" w:type="dxa"/>
              <w:right w:w="80" w:type="dxa"/>
            </w:tcMar>
            <w:vAlign w:val="center"/>
          </w:tcPr>
          <w:p w14:paraId="7E609C79" w14:textId="77777777" w:rsidR="00D87818" w:rsidRPr="001040B5" w:rsidRDefault="006F27A7" w:rsidP="001040B5">
            <w:pPr>
              <w:spacing w:line="276" w:lineRule="auto"/>
              <w:jc w:val="center"/>
              <w:rPr>
                <w:sz w:val="24"/>
                <w:szCs w:val="24"/>
              </w:rPr>
            </w:pPr>
            <w:r w:rsidRPr="001040B5">
              <w:rPr>
                <w:sz w:val="24"/>
                <w:szCs w:val="24"/>
              </w:rPr>
              <w:t>DC031</w:t>
            </w:r>
          </w:p>
        </w:tc>
        <w:tc>
          <w:tcPr>
            <w:tcW w:w="3275" w:type="dxa"/>
            <w:tcMar>
              <w:top w:w="55" w:type="dxa"/>
              <w:left w:w="80" w:type="dxa"/>
              <w:bottom w:w="55" w:type="dxa"/>
              <w:right w:w="80" w:type="dxa"/>
            </w:tcMar>
            <w:vAlign w:val="center"/>
          </w:tcPr>
          <w:p w14:paraId="5B5FC744" w14:textId="77777777" w:rsidR="00D87818" w:rsidRPr="001040B5" w:rsidRDefault="006F27A7" w:rsidP="001040B5">
            <w:pPr>
              <w:spacing w:line="276" w:lineRule="auto"/>
              <w:rPr>
                <w:sz w:val="24"/>
                <w:szCs w:val="24"/>
              </w:rPr>
            </w:pPr>
            <w:r w:rsidRPr="001040B5">
              <w:rPr>
                <w:sz w:val="24"/>
                <w:szCs w:val="24"/>
              </w:rPr>
              <w:t>SEND Policy</w:t>
            </w:r>
          </w:p>
        </w:tc>
      </w:tr>
      <w:tr w:rsidR="00D87818" w:rsidRPr="001040B5" w14:paraId="43EDAEF2" w14:textId="77777777" w:rsidTr="001040B5">
        <w:trPr>
          <w:cantSplit/>
          <w:jc w:val="center"/>
        </w:trPr>
        <w:tc>
          <w:tcPr>
            <w:tcW w:w="2408" w:type="dxa"/>
            <w:tcMar>
              <w:top w:w="55" w:type="dxa"/>
              <w:left w:w="80" w:type="dxa"/>
              <w:bottom w:w="55" w:type="dxa"/>
              <w:right w:w="80" w:type="dxa"/>
            </w:tcMar>
            <w:vAlign w:val="center"/>
          </w:tcPr>
          <w:p w14:paraId="4B8D81FF" w14:textId="77777777" w:rsidR="00D87818" w:rsidRPr="001040B5" w:rsidRDefault="006F27A7" w:rsidP="001040B5">
            <w:pPr>
              <w:spacing w:line="276" w:lineRule="auto"/>
              <w:jc w:val="center"/>
              <w:rPr>
                <w:sz w:val="24"/>
                <w:szCs w:val="24"/>
              </w:rPr>
            </w:pPr>
            <w:r w:rsidRPr="001040B5">
              <w:rPr>
                <w:sz w:val="24"/>
                <w:szCs w:val="24"/>
              </w:rPr>
              <w:t>DC038</w:t>
            </w:r>
          </w:p>
        </w:tc>
        <w:tc>
          <w:tcPr>
            <w:tcW w:w="3528" w:type="dxa"/>
            <w:tcMar>
              <w:top w:w="55" w:type="dxa"/>
              <w:left w:w="80" w:type="dxa"/>
              <w:bottom w:w="55" w:type="dxa"/>
              <w:right w:w="80" w:type="dxa"/>
            </w:tcMar>
            <w:vAlign w:val="center"/>
          </w:tcPr>
          <w:p w14:paraId="0EC0E1A4" w14:textId="77777777" w:rsidR="00D87818" w:rsidRPr="001040B5" w:rsidRDefault="006F27A7" w:rsidP="001040B5">
            <w:pPr>
              <w:spacing w:line="276" w:lineRule="auto"/>
              <w:rPr>
                <w:sz w:val="24"/>
                <w:szCs w:val="24"/>
              </w:rPr>
            </w:pPr>
            <w:r w:rsidRPr="001040B5">
              <w:rPr>
                <w:sz w:val="24"/>
                <w:szCs w:val="24"/>
              </w:rPr>
              <w:t>Student Equality, Equity, Diversity and Inclusion Policy</w:t>
            </w:r>
          </w:p>
        </w:tc>
        <w:tc>
          <w:tcPr>
            <w:tcW w:w="2408" w:type="dxa"/>
            <w:tcMar>
              <w:top w:w="55" w:type="dxa"/>
              <w:left w:w="80" w:type="dxa"/>
              <w:bottom w:w="55" w:type="dxa"/>
              <w:right w:w="80" w:type="dxa"/>
            </w:tcMar>
            <w:vAlign w:val="center"/>
          </w:tcPr>
          <w:p w14:paraId="189D076E" w14:textId="77777777" w:rsidR="00D87818" w:rsidRPr="001040B5" w:rsidRDefault="006F27A7" w:rsidP="001040B5">
            <w:pPr>
              <w:spacing w:line="276" w:lineRule="auto"/>
              <w:jc w:val="center"/>
              <w:rPr>
                <w:sz w:val="24"/>
                <w:szCs w:val="24"/>
              </w:rPr>
            </w:pPr>
            <w:r w:rsidRPr="001040B5">
              <w:rPr>
                <w:sz w:val="24"/>
                <w:szCs w:val="24"/>
              </w:rPr>
              <w:t>DC054</w:t>
            </w:r>
          </w:p>
        </w:tc>
        <w:tc>
          <w:tcPr>
            <w:tcW w:w="3275" w:type="dxa"/>
            <w:tcMar>
              <w:top w:w="55" w:type="dxa"/>
              <w:left w:w="80" w:type="dxa"/>
              <w:bottom w:w="55" w:type="dxa"/>
              <w:right w:w="80" w:type="dxa"/>
            </w:tcMar>
            <w:vAlign w:val="center"/>
          </w:tcPr>
          <w:p w14:paraId="5B32B8F0" w14:textId="77777777" w:rsidR="00D87818" w:rsidRPr="001040B5" w:rsidRDefault="006F27A7" w:rsidP="001040B5">
            <w:pPr>
              <w:spacing w:line="276" w:lineRule="auto"/>
              <w:rPr>
                <w:sz w:val="24"/>
                <w:szCs w:val="24"/>
              </w:rPr>
            </w:pPr>
            <w:r w:rsidRPr="001040B5">
              <w:rPr>
                <w:sz w:val="24"/>
                <w:szCs w:val="24"/>
              </w:rPr>
              <w:t>Supporting Pupils with Medical Conditions Policy</w:t>
            </w:r>
          </w:p>
        </w:tc>
      </w:tr>
      <w:tr w:rsidR="00D87818" w:rsidRPr="001040B5" w14:paraId="49D33A3E" w14:textId="77777777" w:rsidTr="001040B5">
        <w:trPr>
          <w:cantSplit/>
          <w:jc w:val="center"/>
        </w:trPr>
        <w:tc>
          <w:tcPr>
            <w:tcW w:w="2408" w:type="dxa"/>
            <w:tcMar>
              <w:top w:w="55" w:type="dxa"/>
              <w:left w:w="80" w:type="dxa"/>
              <w:bottom w:w="55" w:type="dxa"/>
              <w:right w:w="80" w:type="dxa"/>
            </w:tcMar>
            <w:vAlign w:val="center"/>
          </w:tcPr>
          <w:p w14:paraId="105D5900" w14:textId="77777777" w:rsidR="00D87818" w:rsidRPr="001040B5" w:rsidRDefault="006F27A7" w:rsidP="001040B5">
            <w:pPr>
              <w:spacing w:line="276" w:lineRule="auto"/>
              <w:jc w:val="center"/>
              <w:rPr>
                <w:sz w:val="24"/>
                <w:szCs w:val="24"/>
              </w:rPr>
            </w:pPr>
            <w:r w:rsidRPr="001040B5">
              <w:rPr>
                <w:sz w:val="24"/>
                <w:szCs w:val="24"/>
              </w:rPr>
              <w:t>DC065</w:t>
            </w:r>
          </w:p>
        </w:tc>
        <w:tc>
          <w:tcPr>
            <w:tcW w:w="3528" w:type="dxa"/>
            <w:tcMar>
              <w:top w:w="55" w:type="dxa"/>
              <w:left w:w="80" w:type="dxa"/>
              <w:bottom w:w="55" w:type="dxa"/>
              <w:right w:w="80" w:type="dxa"/>
            </w:tcMar>
            <w:vAlign w:val="center"/>
          </w:tcPr>
          <w:p w14:paraId="682C1BBB" w14:textId="77777777" w:rsidR="00D87818" w:rsidRPr="001040B5" w:rsidRDefault="006F27A7" w:rsidP="001040B5">
            <w:pPr>
              <w:spacing w:line="276" w:lineRule="auto"/>
              <w:rPr>
                <w:sz w:val="24"/>
                <w:szCs w:val="24"/>
              </w:rPr>
            </w:pPr>
            <w:r w:rsidRPr="001040B5">
              <w:rPr>
                <w:sz w:val="24"/>
                <w:szCs w:val="24"/>
              </w:rPr>
              <w:t>Records Management</w:t>
            </w:r>
          </w:p>
        </w:tc>
        <w:tc>
          <w:tcPr>
            <w:tcW w:w="2408" w:type="dxa"/>
            <w:tcMar>
              <w:top w:w="55" w:type="dxa"/>
              <w:left w:w="80" w:type="dxa"/>
              <w:bottom w:w="55" w:type="dxa"/>
              <w:right w:w="80" w:type="dxa"/>
            </w:tcMar>
            <w:vAlign w:val="center"/>
          </w:tcPr>
          <w:p w14:paraId="7F30C0C0" w14:textId="77777777" w:rsidR="00D87818" w:rsidRPr="001040B5" w:rsidRDefault="006F27A7" w:rsidP="001040B5">
            <w:pPr>
              <w:spacing w:line="276" w:lineRule="auto"/>
              <w:jc w:val="center"/>
              <w:rPr>
                <w:sz w:val="24"/>
                <w:szCs w:val="24"/>
              </w:rPr>
            </w:pPr>
            <w:r w:rsidRPr="001040B5">
              <w:rPr>
                <w:sz w:val="24"/>
                <w:szCs w:val="24"/>
              </w:rPr>
              <w:t>DC070</w:t>
            </w:r>
          </w:p>
        </w:tc>
        <w:tc>
          <w:tcPr>
            <w:tcW w:w="3275" w:type="dxa"/>
            <w:tcMar>
              <w:top w:w="55" w:type="dxa"/>
              <w:left w:w="80" w:type="dxa"/>
              <w:bottom w:w="55" w:type="dxa"/>
              <w:right w:w="80" w:type="dxa"/>
            </w:tcMar>
            <w:vAlign w:val="center"/>
          </w:tcPr>
          <w:p w14:paraId="0C5F9491" w14:textId="77777777" w:rsidR="00D87818" w:rsidRPr="001040B5" w:rsidRDefault="006F27A7" w:rsidP="001040B5">
            <w:pPr>
              <w:spacing w:line="276" w:lineRule="auto"/>
              <w:rPr>
                <w:sz w:val="24"/>
                <w:szCs w:val="24"/>
              </w:rPr>
            </w:pPr>
            <w:r w:rsidRPr="001040B5">
              <w:rPr>
                <w:sz w:val="24"/>
                <w:szCs w:val="24"/>
              </w:rPr>
              <w:t>Children Missing Education</w:t>
            </w:r>
          </w:p>
        </w:tc>
      </w:tr>
      <w:tr w:rsidR="00D87818" w:rsidRPr="001040B5" w14:paraId="575C4101" w14:textId="77777777" w:rsidTr="001040B5">
        <w:trPr>
          <w:cantSplit/>
          <w:jc w:val="center"/>
        </w:trPr>
        <w:tc>
          <w:tcPr>
            <w:tcW w:w="2408" w:type="dxa"/>
            <w:tcMar>
              <w:top w:w="55" w:type="dxa"/>
              <w:left w:w="80" w:type="dxa"/>
              <w:bottom w:w="55" w:type="dxa"/>
              <w:right w:w="80" w:type="dxa"/>
            </w:tcMar>
            <w:vAlign w:val="center"/>
          </w:tcPr>
          <w:p w14:paraId="476E45DF" w14:textId="77777777" w:rsidR="00D87818" w:rsidRPr="001040B5" w:rsidRDefault="006F27A7" w:rsidP="001040B5">
            <w:pPr>
              <w:spacing w:line="276" w:lineRule="auto"/>
              <w:jc w:val="center"/>
              <w:rPr>
                <w:sz w:val="24"/>
                <w:szCs w:val="24"/>
              </w:rPr>
            </w:pPr>
            <w:r w:rsidRPr="001040B5">
              <w:rPr>
                <w:sz w:val="24"/>
                <w:szCs w:val="24"/>
              </w:rPr>
              <w:t>DC105</w:t>
            </w:r>
          </w:p>
        </w:tc>
        <w:tc>
          <w:tcPr>
            <w:tcW w:w="3528" w:type="dxa"/>
            <w:tcMar>
              <w:top w:w="55" w:type="dxa"/>
              <w:left w:w="80" w:type="dxa"/>
              <w:bottom w:w="55" w:type="dxa"/>
              <w:right w:w="80" w:type="dxa"/>
            </w:tcMar>
            <w:vAlign w:val="center"/>
          </w:tcPr>
          <w:p w14:paraId="6C7B64AF" w14:textId="77777777" w:rsidR="00D87818" w:rsidRPr="001040B5" w:rsidRDefault="006F27A7" w:rsidP="001040B5">
            <w:pPr>
              <w:spacing w:line="276" w:lineRule="auto"/>
              <w:rPr>
                <w:sz w:val="24"/>
                <w:szCs w:val="24"/>
              </w:rPr>
            </w:pPr>
            <w:r w:rsidRPr="001040B5">
              <w:rPr>
                <w:sz w:val="24"/>
                <w:szCs w:val="24"/>
              </w:rPr>
              <w:t>Pre-Admission Data Requirements</w:t>
            </w:r>
          </w:p>
        </w:tc>
        <w:tc>
          <w:tcPr>
            <w:tcW w:w="2408" w:type="dxa"/>
            <w:tcMar>
              <w:top w:w="55" w:type="dxa"/>
              <w:left w:w="80" w:type="dxa"/>
              <w:bottom w:w="55" w:type="dxa"/>
              <w:right w:w="80" w:type="dxa"/>
            </w:tcMar>
            <w:vAlign w:val="center"/>
          </w:tcPr>
          <w:p w14:paraId="54D28442" w14:textId="77777777" w:rsidR="00D87818" w:rsidRPr="001040B5" w:rsidRDefault="00D87818" w:rsidP="001040B5">
            <w:pPr>
              <w:spacing w:line="276" w:lineRule="auto"/>
              <w:jc w:val="center"/>
              <w:rPr>
                <w:sz w:val="24"/>
                <w:szCs w:val="24"/>
              </w:rPr>
            </w:pPr>
          </w:p>
        </w:tc>
        <w:tc>
          <w:tcPr>
            <w:tcW w:w="3275" w:type="dxa"/>
            <w:tcMar>
              <w:top w:w="55" w:type="dxa"/>
              <w:left w:w="80" w:type="dxa"/>
              <w:bottom w:w="55" w:type="dxa"/>
              <w:right w:w="80" w:type="dxa"/>
            </w:tcMar>
            <w:vAlign w:val="center"/>
          </w:tcPr>
          <w:p w14:paraId="2B28CD64" w14:textId="77777777" w:rsidR="00D87818" w:rsidRPr="001040B5" w:rsidRDefault="00D87818" w:rsidP="001040B5">
            <w:pPr>
              <w:spacing w:line="276" w:lineRule="auto"/>
              <w:rPr>
                <w:sz w:val="24"/>
                <w:szCs w:val="24"/>
              </w:rPr>
            </w:pPr>
          </w:p>
        </w:tc>
      </w:tr>
    </w:tbl>
    <w:p w14:paraId="0936AEBD" w14:textId="77777777" w:rsidR="00D87818" w:rsidRPr="001040B5" w:rsidRDefault="006F27A7" w:rsidP="001040B5">
      <w:pPr>
        <w:pStyle w:val="Heading1"/>
      </w:pPr>
      <w:r w:rsidRPr="001040B5">
        <w:lastRenderedPageBreak/>
        <w:t>Appendix A - Admissions Pathway</w:t>
      </w:r>
    </w:p>
    <w:tbl>
      <w:tblPr>
        <w:tblW w:w="116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4"/>
        <w:gridCol w:w="3211"/>
        <w:gridCol w:w="5400"/>
      </w:tblGrid>
      <w:tr w:rsidR="00D87818" w:rsidRPr="001040B5" w14:paraId="4EAF6EA5" w14:textId="77777777" w:rsidTr="001040B5">
        <w:trPr>
          <w:cantSplit/>
          <w:tblHeader/>
          <w:jc w:val="center"/>
        </w:trPr>
        <w:tc>
          <w:tcPr>
            <w:tcW w:w="3074" w:type="dxa"/>
            <w:shd w:val="clear" w:color="auto" w:fill="D9EAF7"/>
            <w:tcMar>
              <w:top w:w="65" w:type="dxa"/>
              <w:left w:w="90" w:type="dxa"/>
              <w:bottom w:w="65" w:type="dxa"/>
              <w:right w:w="90" w:type="dxa"/>
            </w:tcMar>
            <w:vAlign w:val="center"/>
          </w:tcPr>
          <w:p w14:paraId="11DA474E" w14:textId="77777777" w:rsidR="00D87818" w:rsidRPr="001040B5" w:rsidRDefault="006F27A7" w:rsidP="001040B5">
            <w:pPr>
              <w:spacing w:line="276" w:lineRule="auto"/>
              <w:rPr>
                <w:sz w:val="24"/>
                <w:szCs w:val="24"/>
              </w:rPr>
            </w:pPr>
            <w:r w:rsidRPr="001040B5">
              <w:rPr>
                <w:b/>
                <w:sz w:val="24"/>
                <w:szCs w:val="24"/>
              </w:rPr>
              <w:t>Step</w:t>
            </w:r>
          </w:p>
        </w:tc>
        <w:tc>
          <w:tcPr>
            <w:tcW w:w="3211" w:type="dxa"/>
            <w:shd w:val="clear" w:color="auto" w:fill="D9EAF7"/>
            <w:tcMar>
              <w:top w:w="65" w:type="dxa"/>
              <w:left w:w="90" w:type="dxa"/>
              <w:bottom w:w="65" w:type="dxa"/>
              <w:right w:w="90" w:type="dxa"/>
            </w:tcMar>
            <w:vAlign w:val="center"/>
          </w:tcPr>
          <w:p w14:paraId="7DEE291D" w14:textId="77777777" w:rsidR="00D87818" w:rsidRPr="001040B5" w:rsidRDefault="006F27A7" w:rsidP="001040B5">
            <w:pPr>
              <w:spacing w:line="276" w:lineRule="auto"/>
              <w:rPr>
                <w:sz w:val="24"/>
                <w:szCs w:val="24"/>
              </w:rPr>
            </w:pPr>
            <w:r w:rsidRPr="001040B5">
              <w:rPr>
                <w:b/>
                <w:sz w:val="24"/>
                <w:szCs w:val="24"/>
              </w:rPr>
              <w:t>Stage</w:t>
            </w:r>
          </w:p>
        </w:tc>
        <w:tc>
          <w:tcPr>
            <w:tcW w:w="5400" w:type="dxa"/>
            <w:shd w:val="clear" w:color="auto" w:fill="D9EAF7"/>
            <w:tcMar>
              <w:top w:w="65" w:type="dxa"/>
              <w:left w:w="90" w:type="dxa"/>
              <w:bottom w:w="65" w:type="dxa"/>
              <w:right w:w="90" w:type="dxa"/>
            </w:tcMar>
            <w:vAlign w:val="center"/>
          </w:tcPr>
          <w:p w14:paraId="34AC3D10" w14:textId="77777777" w:rsidR="00D87818" w:rsidRPr="001040B5" w:rsidRDefault="006F27A7" w:rsidP="001040B5">
            <w:pPr>
              <w:spacing w:line="276" w:lineRule="auto"/>
              <w:rPr>
                <w:sz w:val="24"/>
                <w:szCs w:val="24"/>
              </w:rPr>
            </w:pPr>
            <w:r w:rsidRPr="001040B5">
              <w:rPr>
                <w:b/>
                <w:sz w:val="24"/>
                <w:szCs w:val="24"/>
              </w:rPr>
              <w:t>What happens</w:t>
            </w:r>
          </w:p>
        </w:tc>
      </w:tr>
      <w:tr w:rsidR="00D87818" w:rsidRPr="001040B5" w14:paraId="13473D8F" w14:textId="77777777" w:rsidTr="001040B5">
        <w:trPr>
          <w:cantSplit/>
          <w:jc w:val="center"/>
        </w:trPr>
        <w:tc>
          <w:tcPr>
            <w:tcW w:w="3074" w:type="dxa"/>
            <w:tcMar>
              <w:top w:w="55" w:type="dxa"/>
              <w:left w:w="85" w:type="dxa"/>
              <w:bottom w:w="55" w:type="dxa"/>
              <w:right w:w="85" w:type="dxa"/>
            </w:tcMar>
            <w:vAlign w:val="center"/>
          </w:tcPr>
          <w:p w14:paraId="3B3495FF" w14:textId="77777777" w:rsidR="00D87818" w:rsidRPr="001040B5" w:rsidRDefault="006F27A7" w:rsidP="001040B5">
            <w:pPr>
              <w:spacing w:line="276" w:lineRule="auto"/>
              <w:jc w:val="center"/>
              <w:rPr>
                <w:sz w:val="24"/>
                <w:szCs w:val="24"/>
              </w:rPr>
            </w:pPr>
            <w:r w:rsidRPr="001040B5">
              <w:rPr>
                <w:sz w:val="24"/>
                <w:szCs w:val="24"/>
              </w:rPr>
              <w:t>1</w:t>
            </w:r>
          </w:p>
        </w:tc>
        <w:tc>
          <w:tcPr>
            <w:tcW w:w="3211" w:type="dxa"/>
            <w:tcMar>
              <w:top w:w="55" w:type="dxa"/>
              <w:left w:w="85" w:type="dxa"/>
              <w:bottom w:w="55" w:type="dxa"/>
              <w:right w:w="85" w:type="dxa"/>
            </w:tcMar>
            <w:vAlign w:val="center"/>
          </w:tcPr>
          <w:p w14:paraId="6B6B1A3F" w14:textId="77777777" w:rsidR="00D87818" w:rsidRPr="001040B5" w:rsidRDefault="006F27A7" w:rsidP="001040B5">
            <w:pPr>
              <w:spacing w:line="276" w:lineRule="auto"/>
              <w:rPr>
                <w:sz w:val="24"/>
                <w:szCs w:val="24"/>
              </w:rPr>
            </w:pPr>
            <w:r w:rsidRPr="001040B5">
              <w:rPr>
                <w:sz w:val="24"/>
                <w:szCs w:val="24"/>
              </w:rPr>
              <w:t>Initial enquiry / local-authority consultation</w:t>
            </w:r>
          </w:p>
        </w:tc>
        <w:tc>
          <w:tcPr>
            <w:tcW w:w="5400" w:type="dxa"/>
            <w:tcMar>
              <w:top w:w="55" w:type="dxa"/>
              <w:left w:w="85" w:type="dxa"/>
              <w:bottom w:w="55" w:type="dxa"/>
              <w:right w:w="85" w:type="dxa"/>
            </w:tcMar>
            <w:vAlign w:val="center"/>
          </w:tcPr>
          <w:p w14:paraId="06DACF16" w14:textId="77777777" w:rsidR="00D87818" w:rsidRPr="001040B5" w:rsidRDefault="006F27A7" w:rsidP="001040B5">
            <w:pPr>
              <w:spacing w:line="276" w:lineRule="auto"/>
              <w:rPr>
                <w:sz w:val="24"/>
                <w:szCs w:val="24"/>
              </w:rPr>
            </w:pPr>
            <w:r w:rsidRPr="001040B5">
              <w:rPr>
                <w:sz w:val="24"/>
                <w:szCs w:val="24"/>
              </w:rPr>
              <w:t>Family may contact Dovecote directly; formal funded placement consultation is normally received from the local authority.</w:t>
            </w:r>
          </w:p>
        </w:tc>
      </w:tr>
      <w:tr w:rsidR="00D87818" w:rsidRPr="001040B5" w14:paraId="22BF4D48" w14:textId="77777777" w:rsidTr="001040B5">
        <w:trPr>
          <w:cantSplit/>
          <w:jc w:val="center"/>
        </w:trPr>
        <w:tc>
          <w:tcPr>
            <w:tcW w:w="3074" w:type="dxa"/>
            <w:tcMar>
              <w:top w:w="55" w:type="dxa"/>
              <w:left w:w="85" w:type="dxa"/>
              <w:bottom w:w="55" w:type="dxa"/>
              <w:right w:w="85" w:type="dxa"/>
            </w:tcMar>
            <w:vAlign w:val="center"/>
          </w:tcPr>
          <w:p w14:paraId="2F116420" w14:textId="77777777" w:rsidR="00D87818" w:rsidRPr="001040B5" w:rsidRDefault="006F27A7" w:rsidP="001040B5">
            <w:pPr>
              <w:spacing w:line="276" w:lineRule="auto"/>
              <w:jc w:val="center"/>
              <w:rPr>
                <w:sz w:val="24"/>
                <w:szCs w:val="24"/>
              </w:rPr>
            </w:pPr>
            <w:r w:rsidRPr="001040B5">
              <w:rPr>
                <w:sz w:val="24"/>
                <w:szCs w:val="24"/>
              </w:rPr>
              <w:t>2</w:t>
            </w:r>
          </w:p>
        </w:tc>
        <w:tc>
          <w:tcPr>
            <w:tcW w:w="3211" w:type="dxa"/>
            <w:tcMar>
              <w:top w:w="55" w:type="dxa"/>
              <w:left w:w="85" w:type="dxa"/>
              <w:bottom w:w="55" w:type="dxa"/>
              <w:right w:w="85" w:type="dxa"/>
            </w:tcMar>
            <w:vAlign w:val="center"/>
          </w:tcPr>
          <w:p w14:paraId="493AFCE9" w14:textId="77777777" w:rsidR="00D87818" w:rsidRPr="001040B5" w:rsidRDefault="006F27A7" w:rsidP="001040B5">
            <w:pPr>
              <w:spacing w:line="276" w:lineRule="auto"/>
              <w:rPr>
                <w:sz w:val="24"/>
                <w:szCs w:val="24"/>
              </w:rPr>
            </w:pPr>
            <w:r w:rsidRPr="001040B5">
              <w:rPr>
                <w:sz w:val="24"/>
                <w:szCs w:val="24"/>
              </w:rPr>
              <w:t>Information review</w:t>
            </w:r>
          </w:p>
        </w:tc>
        <w:tc>
          <w:tcPr>
            <w:tcW w:w="5400" w:type="dxa"/>
            <w:tcMar>
              <w:top w:w="55" w:type="dxa"/>
              <w:left w:w="85" w:type="dxa"/>
              <w:bottom w:w="55" w:type="dxa"/>
              <w:right w:w="85" w:type="dxa"/>
            </w:tcMar>
            <w:vAlign w:val="center"/>
          </w:tcPr>
          <w:p w14:paraId="770555F3" w14:textId="77777777" w:rsidR="00D87818" w:rsidRPr="001040B5" w:rsidRDefault="006F27A7" w:rsidP="001040B5">
            <w:pPr>
              <w:spacing w:line="276" w:lineRule="auto"/>
              <w:rPr>
                <w:sz w:val="24"/>
                <w:szCs w:val="24"/>
              </w:rPr>
            </w:pPr>
            <w:r w:rsidRPr="001040B5">
              <w:rPr>
                <w:sz w:val="24"/>
                <w:szCs w:val="24"/>
              </w:rPr>
              <w:t>EHC plan, professional reports, current provision, safeguarding, health and educational information reviewed.</w:t>
            </w:r>
          </w:p>
        </w:tc>
      </w:tr>
      <w:tr w:rsidR="00D87818" w:rsidRPr="001040B5" w14:paraId="4D1FEC2D" w14:textId="77777777" w:rsidTr="001040B5">
        <w:trPr>
          <w:cantSplit/>
          <w:jc w:val="center"/>
        </w:trPr>
        <w:tc>
          <w:tcPr>
            <w:tcW w:w="3074" w:type="dxa"/>
            <w:tcMar>
              <w:top w:w="55" w:type="dxa"/>
              <w:left w:w="85" w:type="dxa"/>
              <w:bottom w:w="55" w:type="dxa"/>
              <w:right w:w="85" w:type="dxa"/>
            </w:tcMar>
            <w:vAlign w:val="center"/>
          </w:tcPr>
          <w:p w14:paraId="20047C54" w14:textId="77777777" w:rsidR="00D87818" w:rsidRPr="001040B5" w:rsidRDefault="006F27A7" w:rsidP="001040B5">
            <w:pPr>
              <w:spacing w:line="276" w:lineRule="auto"/>
              <w:jc w:val="center"/>
              <w:rPr>
                <w:sz w:val="24"/>
                <w:szCs w:val="24"/>
              </w:rPr>
            </w:pPr>
            <w:r w:rsidRPr="001040B5">
              <w:rPr>
                <w:sz w:val="24"/>
                <w:szCs w:val="24"/>
              </w:rPr>
              <w:t>3</w:t>
            </w:r>
          </w:p>
        </w:tc>
        <w:tc>
          <w:tcPr>
            <w:tcW w:w="3211" w:type="dxa"/>
            <w:tcMar>
              <w:top w:w="55" w:type="dxa"/>
              <w:left w:w="85" w:type="dxa"/>
              <w:bottom w:w="55" w:type="dxa"/>
              <w:right w:w="85" w:type="dxa"/>
            </w:tcMar>
            <w:vAlign w:val="center"/>
          </w:tcPr>
          <w:p w14:paraId="67226CB1" w14:textId="77777777" w:rsidR="00D87818" w:rsidRPr="001040B5" w:rsidRDefault="006F27A7" w:rsidP="001040B5">
            <w:pPr>
              <w:spacing w:line="276" w:lineRule="auto"/>
              <w:rPr>
                <w:sz w:val="24"/>
                <w:szCs w:val="24"/>
              </w:rPr>
            </w:pPr>
            <w:r w:rsidRPr="001040B5">
              <w:rPr>
                <w:sz w:val="24"/>
                <w:szCs w:val="24"/>
              </w:rPr>
              <w:t>Assessment and discussion</w:t>
            </w:r>
          </w:p>
        </w:tc>
        <w:tc>
          <w:tcPr>
            <w:tcW w:w="5400" w:type="dxa"/>
            <w:tcMar>
              <w:top w:w="55" w:type="dxa"/>
              <w:left w:w="85" w:type="dxa"/>
              <w:bottom w:w="55" w:type="dxa"/>
              <w:right w:w="85" w:type="dxa"/>
            </w:tcMar>
            <w:vAlign w:val="center"/>
          </w:tcPr>
          <w:p w14:paraId="2EB0BBC3" w14:textId="77777777" w:rsidR="00D87818" w:rsidRPr="001040B5" w:rsidRDefault="006F27A7" w:rsidP="001040B5">
            <w:pPr>
              <w:spacing w:line="276" w:lineRule="auto"/>
              <w:rPr>
                <w:sz w:val="24"/>
                <w:szCs w:val="24"/>
              </w:rPr>
            </w:pPr>
            <w:r w:rsidRPr="001040B5">
              <w:rPr>
                <w:sz w:val="24"/>
                <w:szCs w:val="24"/>
              </w:rPr>
              <w:t>Family/student discussion, current-setting liaison, visit/observation/assessment as appropriate.</w:t>
            </w:r>
          </w:p>
        </w:tc>
      </w:tr>
      <w:tr w:rsidR="00D87818" w:rsidRPr="001040B5" w14:paraId="66913CD9" w14:textId="77777777" w:rsidTr="001040B5">
        <w:trPr>
          <w:cantSplit/>
          <w:jc w:val="center"/>
        </w:trPr>
        <w:tc>
          <w:tcPr>
            <w:tcW w:w="3074" w:type="dxa"/>
            <w:tcMar>
              <w:top w:w="55" w:type="dxa"/>
              <w:left w:w="85" w:type="dxa"/>
              <w:bottom w:w="55" w:type="dxa"/>
              <w:right w:w="85" w:type="dxa"/>
            </w:tcMar>
            <w:vAlign w:val="center"/>
          </w:tcPr>
          <w:p w14:paraId="5CB446FF" w14:textId="77777777" w:rsidR="00D87818" w:rsidRPr="001040B5" w:rsidRDefault="006F27A7" w:rsidP="001040B5">
            <w:pPr>
              <w:spacing w:line="276" w:lineRule="auto"/>
              <w:jc w:val="center"/>
              <w:rPr>
                <w:sz w:val="24"/>
                <w:szCs w:val="24"/>
              </w:rPr>
            </w:pPr>
            <w:r w:rsidRPr="001040B5">
              <w:rPr>
                <w:sz w:val="24"/>
                <w:szCs w:val="24"/>
              </w:rPr>
              <w:t>4</w:t>
            </w:r>
          </w:p>
        </w:tc>
        <w:tc>
          <w:tcPr>
            <w:tcW w:w="3211" w:type="dxa"/>
            <w:tcMar>
              <w:top w:w="55" w:type="dxa"/>
              <w:left w:w="85" w:type="dxa"/>
              <w:bottom w:w="55" w:type="dxa"/>
              <w:right w:w="85" w:type="dxa"/>
            </w:tcMar>
            <w:vAlign w:val="center"/>
          </w:tcPr>
          <w:p w14:paraId="0B149DE0" w14:textId="77777777" w:rsidR="00D87818" w:rsidRPr="001040B5" w:rsidRDefault="006F27A7" w:rsidP="001040B5">
            <w:pPr>
              <w:spacing w:line="276" w:lineRule="auto"/>
              <w:rPr>
                <w:sz w:val="24"/>
                <w:szCs w:val="24"/>
              </w:rPr>
            </w:pPr>
            <w:r w:rsidRPr="001040B5">
              <w:rPr>
                <w:sz w:val="24"/>
                <w:szCs w:val="24"/>
              </w:rPr>
              <w:t>Suitability decision</w:t>
            </w:r>
          </w:p>
        </w:tc>
        <w:tc>
          <w:tcPr>
            <w:tcW w:w="5400" w:type="dxa"/>
            <w:tcMar>
              <w:top w:w="55" w:type="dxa"/>
              <w:left w:w="85" w:type="dxa"/>
              <w:bottom w:w="55" w:type="dxa"/>
              <w:right w:w="85" w:type="dxa"/>
            </w:tcMar>
            <w:vAlign w:val="center"/>
          </w:tcPr>
          <w:p w14:paraId="30F949CE" w14:textId="77777777" w:rsidR="00D87818" w:rsidRPr="001040B5" w:rsidRDefault="006F27A7" w:rsidP="001040B5">
            <w:pPr>
              <w:spacing w:line="276" w:lineRule="auto"/>
              <w:rPr>
                <w:sz w:val="24"/>
                <w:szCs w:val="24"/>
              </w:rPr>
            </w:pPr>
            <w:r w:rsidRPr="001040B5">
              <w:rPr>
                <w:sz w:val="24"/>
                <w:szCs w:val="24"/>
              </w:rPr>
              <w:t>SLT and relevant professionals determine whether Dovecote can safely and appropriately meet assessed needs.</w:t>
            </w:r>
          </w:p>
        </w:tc>
      </w:tr>
      <w:tr w:rsidR="00D87818" w:rsidRPr="001040B5" w14:paraId="47F4C29E" w14:textId="77777777" w:rsidTr="001040B5">
        <w:trPr>
          <w:cantSplit/>
          <w:jc w:val="center"/>
        </w:trPr>
        <w:tc>
          <w:tcPr>
            <w:tcW w:w="3074" w:type="dxa"/>
            <w:tcMar>
              <w:top w:w="55" w:type="dxa"/>
              <w:left w:w="85" w:type="dxa"/>
              <w:bottom w:w="55" w:type="dxa"/>
              <w:right w:w="85" w:type="dxa"/>
            </w:tcMar>
            <w:vAlign w:val="center"/>
          </w:tcPr>
          <w:p w14:paraId="6CD848F1" w14:textId="77777777" w:rsidR="00D87818" w:rsidRPr="001040B5" w:rsidRDefault="006F27A7" w:rsidP="001040B5">
            <w:pPr>
              <w:spacing w:line="276" w:lineRule="auto"/>
              <w:jc w:val="center"/>
              <w:rPr>
                <w:sz w:val="24"/>
                <w:szCs w:val="24"/>
              </w:rPr>
            </w:pPr>
            <w:r w:rsidRPr="001040B5">
              <w:rPr>
                <w:sz w:val="24"/>
                <w:szCs w:val="24"/>
              </w:rPr>
              <w:t>5</w:t>
            </w:r>
          </w:p>
        </w:tc>
        <w:tc>
          <w:tcPr>
            <w:tcW w:w="3211" w:type="dxa"/>
            <w:tcMar>
              <w:top w:w="55" w:type="dxa"/>
              <w:left w:w="85" w:type="dxa"/>
              <w:bottom w:w="55" w:type="dxa"/>
              <w:right w:w="85" w:type="dxa"/>
            </w:tcMar>
            <w:vAlign w:val="center"/>
          </w:tcPr>
          <w:p w14:paraId="407325E9" w14:textId="77777777" w:rsidR="00D87818" w:rsidRPr="001040B5" w:rsidRDefault="006F27A7" w:rsidP="001040B5">
            <w:pPr>
              <w:spacing w:line="276" w:lineRule="auto"/>
              <w:rPr>
                <w:sz w:val="24"/>
                <w:szCs w:val="24"/>
              </w:rPr>
            </w:pPr>
            <w:r w:rsidRPr="001040B5">
              <w:rPr>
                <w:sz w:val="24"/>
                <w:szCs w:val="24"/>
              </w:rPr>
              <w:t>Consultation response</w:t>
            </w:r>
          </w:p>
        </w:tc>
        <w:tc>
          <w:tcPr>
            <w:tcW w:w="5400" w:type="dxa"/>
            <w:tcMar>
              <w:top w:w="55" w:type="dxa"/>
              <w:left w:w="85" w:type="dxa"/>
              <w:bottom w:w="55" w:type="dxa"/>
              <w:right w:w="85" w:type="dxa"/>
            </w:tcMar>
            <w:vAlign w:val="center"/>
          </w:tcPr>
          <w:p w14:paraId="1C8225E7" w14:textId="77777777" w:rsidR="00D87818" w:rsidRPr="001040B5" w:rsidRDefault="006F27A7" w:rsidP="001040B5">
            <w:pPr>
              <w:spacing w:line="276" w:lineRule="auto"/>
              <w:rPr>
                <w:sz w:val="24"/>
                <w:szCs w:val="24"/>
              </w:rPr>
            </w:pPr>
            <w:r w:rsidRPr="001040B5">
              <w:rPr>
                <w:sz w:val="24"/>
                <w:szCs w:val="24"/>
              </w:rPr>
              <w:t>Reasoned response provided to the local authority; any essential resource or information requirements identified.</w:t>
            </w:r>
          </w:p>
        </w:tc>
      </w:tr>
      <w:tr w:rsidR="00D87818" w:rsidRPr="001040B5" w14:paraId="64602C43" w14:textId="77777777" w:rsidTr="001040B5">
        <w:trPr>
          <w:cantSplit/>
          <w:jc w:val="center"/>
        </w:trPr>
        <w:tc>
          <w:tcPr>
            <w:tcW w:w="3074" w:type="dxa"/>
            <w:tcMar>
              <w:top w:w="55" w:type="dxa"/>
              <w:left w:w="85" w:type="dxa"/>
              <w:bottom w:w="55" w:type="dxa"/>
              <w:right w:w="85" w:type="dxa"/>
            </w:tcMar>
            <w:vAlign w:val="center"/>
          </w:tcPr>
          <w:p w14:paraId="13DB0DFA" w14:textId="77777777" w:rsidR="00D87818" w:rsidRPr="001040B5" w:rsidRDefault="006F27A7" w:rsidP="001040B5">
            <w:pPr>
              <w:spacing w:line="276" w:lineRule="auto"/>
              <w:jc w:val="center"/>
              <w:rPr>
                <w:sz w:val="24"/>
                <w:szCs w:val="24"/>
              </w:rPr>
            </w:pPr>
            <w:r w:rsidRPr="001040B5">
              <w:rPr>
                <w:sz w:val="24"/>
                <w:szCs w:val="24"/>
              </w:rPr>
              <w:t>6</w:t>
            </w:r>
          </w:p>
        </w:tc>
        <w:tc>
          <w:tcPr>
            <w:tcW w:w="3211" w:type="dxa"/>
            <w:tcMar>
              <w:top w:w="55" w:type="dxa"/>
              <w:left w:w="85" w:type="dxa"/>
              <w:bottom w:w="55" w:type="dxa"/>
              <w:right w:w="85" w:type="dxa"/>
            </w:tcMar>
            <w:vAlign w:val="center"/>
          </w:tcPr>
          <w:p w14:paraId="55B3FCD8" w14:textId="77777777" w:rsidR="00D87818" w:rsidRPr="001040B5" w:rsidRDefault="006F27A7" w:rsidP="001040B5">
            <w:pPr>
              <w:spacing w:line="276" w:lineRule="auto"/>
              <w:rPr>
                <w:sz w:val="24"/>
                <w:szCs w:val="24"/>
              </w:rPr>
            </w:pPr>
            <w:r w:rsidRPr="001040B5">
              <w:rPr>
                <w:sz w:val="24"/>
                <w:szCs w:val="24"/>
              </w:rPr>
              <w:t>Placement agreement</w:t>
            </w:r>
          </w:p>
        </w:tc>
        <w:tc>
          <w:tcPr>
            <w:tcW w:w="5400" w:type="dxa"/>
            <w:tcMar>
              <w:top w:w="55" w:type="dxa"/>
              <w:left w:w="85" w:type="dxa"/>
              <w:bottom w:w="55" w:type="dxa"/>
              <w:right w:w="85" w:type="dxa"/>
            </w:tcMar>
            <w:vAlign w:val="center"/>
          </w:tcPr>
          <w:p w14:paraId="74F7E02E" w14:textId="77777777" w:rsidR="00D87818" w:rsidRPr="001040B5" w:rsidRDefault="006F27A7" w:rsidP="001040B5">
            <w:pPr>
              <w:spacing w:line="276" w:lineRule="auto"/>
              <w:rPr>
                <w:sz w:val="24"/>
                <w:szCs w:val="24"/>
              </w:rPr>
            </w:pPr>
            <w:r w:rsidRPr="001040B5">
              <w:rPr>
                <w:sz w:val="24"/>
                <w:szCs w:val="24"/>
              </w:rPr>
              <w:t>Funding/commissioning arrangements and start date agreed with the local authority and family.</w:t>
            </w:r>
          </w:p>
        </w:tc>
      </w:tr>
      <w:tr w:rsidR="00D87818" w:rsidRPr="001040B5" w14:paraId="52CA8FD1" w14:textId="77777777" w:rsidTr="001040B5">
        <w:trPr>
          <w:cantSplit/>
          <w:jc w:val="center"/>
        </w:trPr>
        <w:tc>
          <w:tcPr>
            <w:tcW w:w="3074" w:type="dxa"/>
            <w:tcMar>
              <w:top w:w="55" w:type="dxa"/>
              <w:left w:w="85" w:type="dxa"/>
              <w:bottom w:w="55" w:type="dxa"/>
              <w:right w:w="85" w:type="dxa"/>
            </w:tcMar>
            <w:vAlign w:val="center"/>
          </w:tcPr>
          <w:p w14:paraId="588EE160" w14:textId="77777777" w:rsidR="00D87818" w:rsidRPr="001040B5" w:rsidRDefault="006F27A7" w:rsidP="001040B5">
            <w:pPr>
              <w:spacing w:line="276" w:lineRule="auto"/>
              <w:jc w:val="center"/>
              <w:rPr>
                <w:sz w:val="24"/>
                <w:szCs w:val="24"/>
              </w:rPr>
            </w:pPr>
            <w:r w:rsidRPr="001040B5">
              <w:rPr>
                <w:sz w:val="24"/>
                <w:szCs w:val="24"/>
              </w:rPr>
              <w:t>7</w:t>
            </w:r>
          </w:p>
        </w:tc>
        <w:tc>
          <w:tcPr>
            <w:tcW w:w="3211" w:type="dxa"/>
            <w:tcMar>
              <w:top w:w="55" w:type="dxa"/>
              <w:left w:w="85" w:type="dxa"/>
              <w:bottom w:w="55" w:type="dxa"/>
              <w:right w:w="85" w:type="dxa"/>
            </w:tcMar>
            <w:vAlign w:val="center"/>
          </w:tcPr>
          <w:p w14:paraId="7C69144F" w14:textId="77777777" w:rsidR="00D87818" w:rsidRPr="001040B5" w:rsidRDefault="006F27A7" w:rsidP="001040B5">
            <w:pPr>
              <w:spacing w:line="276" w:lineRule="auto"/>
              <w:rPr>
                <w:sz w:val="24"/>
                <w:szCs w:val="24"/>
              </w:rPr>
            </w:pPr>
            <w:r w:rsidRPr="001040B5">
              <w:rPr>
                <w:sz w:val="24"/>
                <w:szCs w:val="24"/>
              </w:rPr>
              <w:t>Transition</w:t>
            </w:r>
          </w:p>
        </w:tc>
        <w:tc>
          <w:tcPr>
            <w:tcW w:w="5400" w:type="dxa"/>
            <w:tcMar>
              <w:top w:w="55" w:type="dxa"/>
              <w:left w:w="85" w:type="dxa"/>
              <w:bottom w:w="55" w:type="dxa"/>
              <w:right w:w="85" w:type="dxa"/>
            </w:tcMar>
            <w:vAlign w:val="center"/>
          </w:tcPr>
          <w:p w14:paraId="663D253D" w14:textId="77777777" w:rsidR="00D87818" w:rsidRPr="001040B5" w:rsidRDefault="006F27A7" w:rsidP="001040B5">
            <w:pPr>
              <w:spacing w:line="276" w:lineRule="auto"/>
              <w:rPr>
                <w:sz w:val="24"/>
                <w:szCs w:val="24"/>
              </w:rPr>
            </w:pPr>
            <w:r w:rsidRPr="001040B5">
              <w:rPr>
                <w:sz w:val="24"/>
                <w:szCs w:val="24"/>
              </w:rPr>
              <w:t>Individual transition plan, pre-admission information, health/safeguarding transfer and practical arrangements completed.</w:t>
            </w:r>
          </w:p>
        </w:tc>
      </w:tr>
      <w:tr w:rsidR="00D87818" w:rsidRPr="001040B5" w14:paraId="61726951" w14:textId="77777777" w:rsidTr="001040B5">
        <w:trPr>
          <w:cantSplit/>
          <w:jc w:val="center"/>
        </w:trPr>
        <w:tc>
          <w:tcPr>
            <w:tcW w:w="3074" w:type="dxa"/>
            <w:tcMar>
              <w:top w:w="55" w:type="dxa"/>
              <w:left w:w="85" w:type="dxa"/>
              <w:bottom w:w="55" w:type="dxa"/>
              <w:right w:w="85" w:type="dxa"/>
            </w:tcMar>
            <w:vAlign w:val="center"/>
          </w:tcPr>
          <w:p w14:paraId="3FFC2C07" w14:textId="77777777" w:rsidR="00D87818" w:rsidRPr="001040B5" w:rsidRDefault="006F27A7" w:rsidP="001040B5">
            <w:pPr>
              <w:spacing w:line="276" w:lineRule="auto"/>
              <w:jc w:val="center"/>
              <w:rPr>
                <w:sz w:val="24"/>
                <w:szCs w:val="24"/>
              </w:rPr>
            </w:pPr>
            <w:r w:rsidRPr="001040B5">
              <w:rPr>
                <w:sz w:val="24"/>
                <w:szCs w:val="24"/>
              </w:rPr>
              <w:t>8</w:t>
            </w:r>
          </w:p>
        </w:tc>
        <w:tc>
          <w:tcPr>
            <w:tcW w:w="3211" w:type="dxa"/>
            <w:tcMar>
              <w:top w:w="55" w:type="dxa"/>
              <w:left w:w="85" w:type="dxa"/>
              <w:bottom w:w="55" w:type="dxa"/>
              <w:right w:w="85" w:type="dxa"/>
            </w:tcMar>
            <w:vAlign w:val="center"/>
          </w:tcPr>
          <w:p w14:paraId="4831DFFC" w14:textId="77777777" w:rsidR="00D87818" w:rsidRPr="001040B5" w:rsidRDefault="006F27A7" w:rsidP="001040B5">
            <w:pPr>
              <w:spacing w:line="276" w:lineRule="auto"/>
              <w:rPr>
                <w:sz w:val="24"/>
                <w:szCs w:val="24"/>
              </w:rPr>
            </w:pPr>
            <w:r w:rsidRPr="001040B5">
              <w:rPr>
                <w:sz w:val="24"/>
                <w:szCs w:val="24"/>
              </w:rPr>
              <w:t>Admission and review</w:t>
            </w:r>
          </w:p>
        </w:tc>
        <w:tc>
          <w:tcPr>
            <w:tcW w:w="5400" w:type="dxa"/>
            <w:tcMar>
              <w:top w:w="55" w:type="dxa"/>
              <w:left w:w="85" w:type="dxa"/>
              <w:bottom w:w="55" w:type="dxa"/>
              <w:right w:w="85" w:type="dxa"/>
            </w:tcMar>
            <w:vAlign w:val="center"/>
          </w:tcPr>
          <w:p w14:paraId="3C6A9F6A" w14:textId="77777777" w:rsidR="00D87818" w:rsidRPr="001040B5" w:rsidRDefault="006F27A7" w:rsidP="001040B5">
            <w:pPr>
              <w:spacing w:line="276" w:lineRule="auto"/>
              <w:rPr>
                <w:sz w:val="24"/>
                <w:szCs w:val="24"/>
              </w:rPr>
            </w:pPr>
            <w:r w:rsidRPr="001040B5">
              <w:rPr>
                <w:sz w:val="24"/>
                <w:szCs w:val="24"/>
              </w:rPr>
              <w:t>Student starts; admission register completed; settling-in review normally held at around six weeks.</w:t>
            </w:r>
          </w:p>
        </w:tc>
      </w:tr>
    </w:tbl>
    <w:p w14:paraId="7D3F3106" w14:textId="77777777" w:rsidR="006F27A7" w:rsidRPr="001040B5" w:rsidRDefault="006F27A7" w:rsidP="001040B5">
      <w:pPr>
        <w:spacing w:line="276" w:lineRule="auto"/>
        <w:rPr>
          <w:sz w:val="24"/>
          <w:szCs w:val="24"/>
        </w:rPr>
      </w:pPr>
    </w:p>
    <w:sectPr w:rsidR="006F27A7" w:rsidRPr="001040B5" w:rsidSect="00EF7E4C">
      <w:headerReference w:type="default" r:id="rId12"/>
      <w:footerReference w:type="even" r:id="rId13"/>
      <w:footerReference w:type="default" r:id="rId14"/>
      <w:pgSz w:w="11900" w:h="16840"/>
      <w:pgMar w:top="851" w:right="1134" w:bottom="1134" w:left="1134" w:header="85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ED228" w14:textId="77777777" w:rsidR="00964547" w:rsidRDefault="00964547" w:rsidP="000C37B6">
      <w:r>
        <w:separator/>
      </w:r>
    </w:p>
  </w:endnote>
  <w:endnote w:type="continuationSeparator" w:id="0">
    <w:p w14:paraId="2F02E6A2" w14:textId="77777777" w:rsidR="00964547" w:rsidRDefault="00964547" w:rsidP="000C37B6">
      <w:r>
        <w:continuationSeparator/>
      </w:r>
    </w:p>
  </w:endnote>
  <w:endnote w:type="continuationNotice" w:id="1">
    <w:p w14:paraId="1FBDE1E4" w14:textId="77777777" w:rsidR="00964547" w:rsidRDefault="0096454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Nova">
    <w:charset w:val="00"/>
    <w:family w:val="roman"/>
    <w:pitch w:val="variable"/>
    <w:sig w:usb0="80000287" w:usb1="00000002"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Lucida Grande">
    <w:altName w:val="Aria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81A71" w14:textId="77777777" w:rsidR="00AC70BE" w:rsidRDefault="00AC70BE" w:rsidP="000C37B6">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0FFB2DC8" w14:textId="77777777" w:rsidR="00AC70BE" w:rsidRDefault="00AC70BE" w:rsidP="000C37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9BB06" w14:textId="77777777" w:rsidR="003A0C47" w:rsidRDefault="003A0C47" w:rsidP="000C37B6">
    <w:pPr>
      <w:pStyle w:val="Footer"/>
      <w:jc w:val="center"/>
    </w:pPr>
    <w:r>
      <w:rPr>
        <w:color w:val="646464"/>
        <w:sz w:val="16"/>
      </w:rPr>
      <w:t>DC003 Admissions Policy | Dovecote School</w:t>
    </w:r>
  </w:p>
  <w:p w14:paraId="64D8AE91" w14:textId="77777777" w:rsidR="00AC70BE" w:rsidRDefault="00AC70BE" w:rsidP="000C37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90D60" w14:textId="77777777" w:rsidR="00964547" w:rsidRDefault="00964547" w:rsidP="000C37B6">
      <w:r>
        <w:separator/>
      </w:r>
    </w:p>
  </w:footnote>
  <w:footnote w:type="continuationSeparator" w:id="0">
    <w:p w14:paraId="62DA67AB" w14:textId="77777777" w:rsidR="00964547" w:rsidRDefault="00964547" w:rsidP="000C37B6">
      <w:r>
        <w:continuationSeparator/>
      </w:r>
    </w:p>
  </w:footnote>
  <w:footnote w:type="continuationNotice" w:id="1">
    <w:p w14:paraId="67DA6729" w14:textId="77777777" w:rsidR="00964547" w:rsidRDefault="00964547">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8975C" w14:textId="77777777" w:rsidR="00D87818" w:rsidRDefault="00D87818">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A00D9"/>
    <w:multiLevelType w:val="hybridMultilevel"/>
    <w:tmpl w:val="86B65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BAD53B6"/>
    <w:multiLevelType w:val="hybridMultilevel"/>
    <w:tmpl w:val="21F296A6"/>
    <w:lvl w:ilvl="0" w:tplc="08090001">
      <w:start w:val="1"/>
      <w:numFmt w:val="bullet"/>
      <w:lvlText w:val=""/>
      <w:lvlJc w:val="left"/>
      <w:pPr>
        <w:ind w:left="547" w:hanging="360"/>
      </w:pPr>
      <w:rPr>
        <w:rFonts w:ascii="Symbol" w:hAnsi="Symbol" w:hint="default"/>
        <w:b/>
      </w:rPr>
    </w:lvl>
    <w:lvl w:ilvl="1" w:tplc="FFFFFFFF" w:tentative="1">
      <w:start w:val="1"/>
      <w:numFmt w:val="bullet"/>
      <w:lvlText w:val="o"/>
      <w:lvlJc w:val="left"/>
      <w:pPr>
        <w:ind w:left="1267" w:hanging="360"/>
      </w:pPr>
      <w:rPr>
        <w:rFonts w:ascii="Courier New" w:hAnsi="Courier New" w:cs="Courier New" w:hint="default"/>
      </w:rPr>
    </w:lvl>
    <w:lvl w:ilvl="2" w:tplc="FFFFFFFF" w:tentative="1">
      <w:start w:val="1"/>
      <w:numFmt w:val="bullet"/>
      <w:lvlText w:val=""/>
      <w:lvlJc w:val="left"/>
      <w:pPr>
        <w:ind w:left="1987" w:hanging="360"/>
      </w:pPr>
      <w:rPr>
        <w:rFonts w:ascii="Wingdings" w:hAnsi="Wingdings" w:hint="default"/>
      </w:rPr>
    </w:lvl>
    <w:lvl w:ilvl="3" w:tplc="FFFFFFFF" w:tentative="1">
      <w:start w:val="1"/>
      <w:numFmt w:val="bullet"/>
      <w:lvlText w:val=""/>
      <w:lvlJc w:val="left"/>
      <w:pPr>
        <w:ind w:left="2707" w:hanging="360"/>
      </w:pPr>
      <w:rPr>
        <w:rFonts w:ascii="Symbol" w:hAnsi="Symbol" w:hint="default"/>
      </w:rPr>
    </w:lvl>
    <w:lvl w:ilvl="4" w:tplc="FFFFFFFF" w:tentative="1">
      <w:start w:val="1"/>
      <w:numFmt w:val="bullet"/>
      <w:lvlText w:val="o"/>
      <w:lvlJc w:val="left"/>
      <w:pPr>
        <w:ind w:left="3427" w:hanging="360"/>
      </w:pPr>
      <w:rPr>
        <w:rFonts w:ascii="Courier New" w:hAnsi="Courier New" w:cs="Courier New" w:hint="default"/>
      </w:rPr>
    </w:lvl>
    <w:lvl w:ilvl="5" w:tplc="FFFFFFFF" w:tentative="1">
      <w:start w:val="1"/>
      <w:numFmt w:val="bullet"/>
      <w:lvlText w:val=""/>
      <w:lvlJc w:val="left"/>
      <w:pPr>
        <w:ind w:left="4147" w:hanging="360"/>
      </w:pPr>
      <w:rPr>
        <w:rFonts w:ascii="Wingdings" w:hAnsi="Wingdings" w:hint="default"/>
      </w:rPr>
    </w:lvl>
    <w:lvl w:ilvl="6" w:tplc="FFFFFFFF" w:tentative="1">
      <w:start w:val="1"/>
      <w:numFmt w:val="bullet"/>
      <w:lvlText w:val=""/>
      <w:lvlJc w:val="left"/>
      <w:pPr>
        <w:ind w:left="4867" w:hanging="360"/>
      </w:pPr>
      <w:rPr>
        <w:rFonts w:ascii="Symbol" w:hAnsi="Symbol" w:hint="default"/>
      </w:rPr>
    </w:lvl>
    <w:lvl w:ilvl="7" w:tplc="FFFFFFFF" w:tentative="1">
      <w:start w:val="1"/>
      <w:numFmt w:val="bullet"/>
      <w:lvlText w:val="o"/>
      <w:lvlJc w:val="left"/>
      <w:pPr>
        <w:ind w:left="5587" w:hanging="360"/>
      </w:pPr>
      <w:rPr>
        <w:rFonts w:ascii="Courier New" w:hAnsi="Courier New" w:cs="Courier New" w:hint="default"/>
      </w:rPr>
    </w:lvl>
    <w:lvl w:ilvl="8" w:tplc="FFFFFFFF" w:tentative="1">
      <w:start w:val="1"/>
      <w:numFmt w:val="bullet"/>
      <w:lvlText w:val=""/>
      <w:lvlJc w:val="left"/>
      <w:pPr>
        <w:ind w:left="6307" w:hanging="360"/>
      </w:pPr>
      <w:rPr>
        <w:rFonts w:ascii="Wingdings" w:hAnsi="Wingdings" w:hint="default"/>
      </w:rPr>
    </w:lvl>
  </w:abstractNum>
  <w:abstractNum w:abstractNumId="2" w15:restartNumberingAfterBreak="0">
    <w:nsid w:val="5CF141A1"/>
    <w:multiLevelType w:val="hybridMultilevel"/>
    <w:tmpl w:val="90A69780"/>
    <w:lvl w:ilvl="0" w:tplc="85DCF24C">
      <w:start w:val="1"/>
      <w:numFmt w:val="bullet"/>
      <w:pStyle w:val="ColorfulList-Accent11"/>
      <w:lvlText w:val=""/>
      <w:lvlJc w:val="left"/>
      <w:pPr>
        <w:ind w:left="6328" w:hanging="360"/>
      </w:pPr>
      <w:rPr>
        <w:rFonts w:ascii="Symbol" w:hAnsi="Symbol" w:hint="default"/>
      </w:rPr>
    </w:lvl>
    <w:lvl w:ilvl="1" w:tplc="08090003" w:tentative="1">
      <w:start w:val="1"/>
      <w:numFmt w:val="bullet"/>
      <w:lvlText w:val="o"/>
      <w:lvlJc w:val="left"/>
      <w:pPr>
        <w:ind w:left="7048" w:hanging="360"/>
      </w:pPr>
      <w:rPr>
        <w:rFonts w:ascii="Courier New" w:hAnsi="Courier New" w:cs="Courier New" w:hint="default"/>
      </w:rPr>
    </w:lvl>
    <w:lvl w:ilvl="2" w:tplc="08090005" w:tentative="1">
      <w:start w:val="1"/>
      <w:numFmt w:val="bullet"/>
      <w:lvlText w:val=""/>
      <w:lvlJc w:val="left"/>
      <w:pPr>
        <w:ind w:left="7768" w:hanging="360"/>
      </w:pPr>
      <w:rPr>
        <w:rFonts w:ascii="Wingdings" w:hAnsi="Wingdings" w:hint="default"/>
      </w:rPr>
    </w:lvl>
    <w:lvl w:ilvl="3" w:tplc="08090001" w:tentative="1">
      <w:start w:val="1"/>
      <w:numFmt w:val="bullet"/>
      <w:lvlText w:val=""/>
      <w:lvlJc w:val="left"/>
      <w:pPr>
        <w:ind w:left="8488" w:hanging="360"/>
      </w:pPr>
      <w:rPr>
        <w:rFonts w:ascii="Symbol" w:hAnsi="Symbol" w:hint="default"/>
      </w:rPr>
    </w:lvl>
    <w:lvl w:ilvl="4" w:tplc="08090003" w:tentative="1">
      <w:start w:val="1"/>
      <w:numFmt w:val="bullet"/>
      <w:lvlText w:val="o"/>
      <w:lvlJc w:val="left"/>
      <w:pPr>
        <w:ind w:left="9208" w:hanging="360"/>
      </w:pPr>
      <w:rPr>
        <w:rFonts w:ascii="Courier New" w:hAnsi="Courier New" w:cs="Courier New" w:hint="default"/>
      </w:rPr>
    </w:lvl>
    <w:lvl w:ilvl="5" w:tplc="08090005" w:tentative="1">
      <w:start w:val="1"/>
      <w:numFmt w:val="bullet"/>
      <w:lvlText w:val=""/>
      <w:lvlJc w:val="left"/>
      <w:pPr>
        <w:ind w:left="9928" w:hanging="360"/>
      </w:pPr>
      <w:rPr>
        <w:rFonts w:ascii="Wingdings" w:hAnsi="Wingdings" w:hint="default"/>
      </w:rPr>
    </w:lvl>
    <w:lvl w:ilvl="6" w:tplc="08090001" w:tentative="1">
      <w:start w:val="1"/>
      <w:numFmt w:val="bullet"/>
      <w:lvlText w:val=""/>
      <w:lvlJc w:val="left"/>
      <w:pPr>
        <w:ind w:left="10648" w:hanging="360"/>
      </w:pPr>
      <w:rPr>
        <w:rFonts w:ascii="Symbol" w:hAnsi="Symbol" w:hint="default"/>
      </w:rPr>
    </w:lvl>
    <w:lvl w:ilvl="7" w:tplc="08090003" w:tentative="1">
      <w:start w:val="1"/>
      <w:numFmt w:val="bullet"/>
      <w:lvlText w:val="o"/>
      <w:lvlJc w:val="left"/>
      <w:pPr>
        <w:ind w:left="11368" w:hanging="360"/>
      </w:pPr>
      <w:rPr>
        <w:rFonts w:ascii="Courier New" w:hAnsi="Courier New" w:cs="Courier New" w:hint="default"/>
      </w:rPr>
    </w:lvl>
    <w:lvl w:ilvl="8" w:tplc="08090005" w:tentative="1">
      <w:start w:val="1"/>
      <w:numFmt w:val="bullet"/>
      <w:lvlText w:val=""/>
      <w:lvlJc w:val="left"/>
      <w:pPr>
        <w:ind w:left="12088" w:hanging="360"/>
      </w:pPr>
      <w:rPr>
        <w:rFonts w:ascii="Wingdings" w:hAnsi="Wingdings" w:hint="default"/>
      </w:rPr>
    </w:lvl>
  </w:abstractNum>
  <w:abstractNum w:abstractNumId="3" w15:restartNumberingAfterBreak="0">
    <w:nsid w:val="7312500C"/>
    <w:multiLevelType w:val="hybridMultilevel"/>
    <w:tmpl w:val="F028F418"/>
    <w:lvl w:ilvl="0" w:tplc="08090001">
      <w:start w:val="1"/>
      <w:numFmt w:val="bullet"/>
      <w:lvlText w:val=""/>
      <w:lvlJc w:val="left"/>
      <w:pPr>
        <w:ind w:left="547" w:hanging="360"/>
      </w:pPr>
      <w:rPr>
        <w:rFonts w:ascii="Symbol" w:hAnsi="Symbol" w:hint="default"/>
        <w:b/>
      </w:rPr>
    </w:lvl>
    <w:lvl w:ilvl="1" w:tplc="FFFFFFFF" w:tentative="1">
      <w:start w:val="1"/>
      <w:numFmt w:val="bullet"/>
      <w:lvlText w:val="o"/>
      <w:lvlJc w:val="left"/>
      <w:pPr>
        <w:ind w:left="1267" w:hanging="360"/>
      </w:pPr>
      <w:rPr>
        <w:rFonts w:ascii="Courier New" w:hAnsi="Courier New" w:cs="Courier New" w:hint="default"/>
      </w:rPr>
    </w:lvl>
    <w:lvl w:ilvl="2" w:tplc="FFFFFFFF" w:tentative="1">
      <w:start w:val="1"/>
      <w:numFmt w:val="bullet"/>
      <w:lvlText w:val=""/>
      <w:lvlJc w:val="left"/>
      <w:pPr>
        <w:ind w:left="1987" w:hanging="360"/>
      </w:pPr>
      <w:rPr>
        <w:rFonts w:ascii="Wingdings" w:hAnsi="Wingdings" w:hint="default"/>
      </w:rPr>
    </w:lvl>
    <w:lvl w:ilvl="3" w:tplc="FFFFFFFF" w:tentative="1">
      <w:start w:val="1"/>
      <w:numFmt w:val="bullet"/>
      <w:lvlText w:val=""/>
      <w:lvlJc w:val="left"/>
      <w:pPr>
        <w:ind w:left="2707" w:hanging="360"/>
      </w:pPr>
      <w:rPr>
        <w:rFonts w:ascii="Symbol" w:hAnsi="Symbol" w:hint="default"/>
      </w:rPr>
    </w:lvl>
    <w:lvl w:ilvl="4" w:tplc="FFFFFFFF" w:tentative="1">
      <w:start w:val="1"/>
      <w:numFmt w:val="bullet"/>
      <w:lvlText w:val="o"/>
      <w:lvlJc w:val="left"/>
      <w:pPr>
        <w:ind w:left="3427" w:hanging="360"/>
      </w:pPr>
      <w:rPr>
        <w:rFonts w:ascii="Courier New" w:hAnsi="Courier New" w:cs="Courier New" w:hint="default"/>
      </w:rPr>
    </w:lvl>
    <w:lvl w:ilvl="5" w:tplc="FFFFFFFF" w:tentative="1">
      <w:start w:val="1"/>
      <w:numFmt w:val="bullet"/>
      <w:lvlText w:val=""/>
      <w:lvlJc w:val="left"/>
      <w:pPr>
        <w:ind w:left="4147" w:hanging="360"/>
      </w:pPr>
      <w:rPr>
        <w:rFonts w:ascii="Wingdings" w:hAnsi="Wingdings" w:hint="default"/>
      </w:rPr>
    </w:lvl>
    <w:lvl w:ilvl="6" w:tplc="FFFFFFFF" w:tentative="1">
      <w:start w:val="1"/>
      <w:numFmt w:val="bullet"/>
      <w:lvlText w:val=""/>
      <w:lvlJc w:val="left"/>
      <w:pPr>
        <w:ind w:left="4867" w:hanging="360"/>
      </w:pPr>
      <w:rPr>
        <w:rFonts w:ascii="Symbol" w:hAnsi="Symbol" w:hint="default"/>
      </w:rPr>
    </w:lvl>
    <w:lvl w:ilvl="7" w:tplc="FFFFFFFF" w:tentative="1">
      <w:start w:val="1"/>
      <w:numFmt w:val="bullet"/>
      <w:lvlText w:val="o"/>
      <w:lvlJc w:val="left"/>
      <w:pPr>
        <w:ind w:left="5587" w:hanging="360"/>
      </w:pPr>
      <w:rPr>
        <w:rFonts w:ascii="Courier New" w:hAnsi="Courier New" w:cs="Courier New" w:hint="default"/>
      </w:rPr>
    </w:lvl>
    <w:lvl w:ilvl="8" w:tplc="FFFFFFFF" w:tentative="1">
      <w:start w:val="1"/>
      <w:numFmt w:val="bullet"/>
      <w:lvlText w:val=""/>
      <w:lvlJc w:val="left"/>
      <w:pPr>
        <w:ind w:left="6307" w:hanging="360"/>
      </w:pPr>
      <w:rPr>
        <w:rFonts w:ascii="Wingdings" w:hAnsi="Wingdings" w:hint="default"/>
      </w:rPr>
    </w:lvl>
  </w:abstractNum>
  <w:abstractNum w:abstractNumId="4" w15:restartNumberingAfterBreak="0">
    <w:nsid w:val="76B00C7D"/>
    <w:multiLevelType w:val="hybridMultilevel"/>
    <w:tmpl w:val="43C2C086"/>
    <w:lvl w:ilvl="0" w:tplc="08090001">
      <w:start w:val="1"/>
      <w:numFmt w:val="bullet"/>
      <w:lvlText w:val=""/>
      <w:lvlJc w:val="left"/>
      <w:pPr>
        <w:ind w:left="547" w:hanging="360"/>
      </w:pPr>
      <w:rPr>
        <w:rFonts w:ascii="Symbol" w:hAnsi="Symbol" w:hint="default"/>
        <w:b/>
      </w:rPr>
    </w:lvl>
    <w:lvl w:ilvl="1" w:tplc="FFFFFFFF" w:tentative="1">
      <w:start w:val="1"/>
      <w:numFmt w:val="bullet"/>
      <w:lvlText w:val="o"/>
      <w:lvlJc w:val="left"/>
      <w:pPr>
        <w:ind w:left="1267" w:hanging="360"/>
      </w:pPr>
      <w:rPr>
        <w:rFonts w:ascii="Courier New" w:hAnsi="Courier New" w:cs="Courier New" w:hint="default"/>
      </w:rPr>
    </w:lvl>
    <w:lvl w:ilvl="2" w:tplc="FFFFFFFF" w:tentative="1">
      <w:start w:val="1"/>
      <w:numFmt w:val="bullet"/>
      <w:lvlText w:val=""/>
      <w:lvlJc w:val="left"/>
      <w:pPr>
        <w:ind w:left="1987" w:hanging="360"/>
      </w:pPr>
      <w:rPr>
        <w:rFonts w:ascii="Wingdings" w:hAnsi="Wingdings" w:hint="default"/>
      </w:rPr>
    </w:lvl>
    <w:lvl w:ilvl="3" w:tplc="FFFFFFFF" w:tentative="1">
      <w:start w:val="1"/>
      <w:numFmt w:val="bullet"/>
      <w:lvlText w:val=""/>
      <w:lvlJc w:val="left"/>
      <w:pPr>
        <w:ind w:left="2707" w:hanging="360"/>
      </w:pPr>
      <w:rPr>
        <w:rFonts w:ascii="Symbol" w:hAnsi="Symbol" w:hint="default"/>
      </w:rPr>
    </w:lvl>
    <w:lvl w:ilvl="4" w:tplc="FFFFFFFF" w:tentative="1">
      <w:start w:val="1"/>
      <w:numFmt w:val="bullet"/>
      <w:lvlText w:val="o"/>
      <w:lvlJc w:val="left"/>
      <w:pPr>
        <w:ind w:left="3427" w:hanging="360"/>
      </w:pPr>
      <w:rPr>
        <w:rFonts w:ascii="Courier New" w:hAnsi="Courier New" w:cs="Courier New" w:hint="default"/>
      </w:rPr>
    </w:lvl>
    <w:lvl w:ilvl="5" w:tplc="FFFFFFFF" w:tentative="1">
      <w:start w:val="1"/>
      <w:numFmt w:val="bullet"/>
      <w:lvlText w:val=""/>
      <w:lvlJc w:val="left"/>
      <w:pPr>
        <w:ind w:left="4147" w:hanging="360"/>
      </w:pPr>
      <w:rPr>
        <w:rFonts w:ascii="Wingdings" w:hAnsi="Wingdings" w:hint="default"/>
      </w:rPr>
    </w:lvl>
    <w:lvl w:ilvl="6" w:tplc="FFFFFFFF" w:tentative="1">
      <w:start w:val="1"/>
      <w:numFmt w:val="bullet"/>
      <w:lvlText w:val=""/>
      <w:lvlJc w:val="left"/>
      <w:pPr>
        <w:ind w:left="4867" w:hanging="360"/>
      </w:pPr>
      <w:rPr>
        <w:rFonts w:ascii="Symbol" w:hAnsi="Symbol" w:hint="default"/>
      </w:rPr>
    </w:lvl>
    <w:lvl w:ilvl="7" w:tplc="FFFFFFFF" w:tentative="1">
      <w:start w:val="1"/>
      <w:numFmt w:val="bullet"/>
      <w:lvlText w:val="o"/>
      <w:lvlJc w:val="left"/>
      <w:pPr>
        <w:ind w:left="5587" w:hanging="360"/>
      </w:pPr>
      <w:rPr>
        <w:rFonts w:ascii="Courier New" w:hAnsi="Courier New" w:cs="Courier New" w:hint="default"/>
      </w:rPr>
    </w:lvl>
    <w:lvl w:ilvl="8" w:tplc="FFFFFFFF" w:tentative="1">
      <w:start w:val="1"/>
      <w:numFmt w:val="bullet"/>
      <w:lvlText w:val=""/>
      <w:lvlJc w:val="left"/>
      <w:pPr>
        <w:ind w:left="6307" w:hanging="360"/>
      </w:pPr>
      <w:rPr>
        <w:rFonts w:ascii="Wingdings" w:hAnsi="Wingdings" w:hint="default"/>
      </w:rPr>
    </w:lvl>
  </w:abstractNum>
  <w:abstractNum w:abstractNumId="5" w15:restartNumberingAfterBreak="0">
    <w:nsid w:val="76C421B1"/>
    <w:multiLevelType w:val="hybridMultilevel"/>
    <w:tmpl w:val="6F80DF02"/>
    <w:lvl w:ilvl="0" w:tplc="08090001">
      <w:start w:val="1"/>
      <w:numFmt w:val="bullet"/>
      <w:lvlText w:val=""/>
      <w:lvlJc w:val="left"/>
      <w:pPr>
        <w:ind w:left="547" w:hanging="360"/>
      </w:pPr>
      <w:rPr>
        <w:rFonts w:ascii="Symbol" w:hAnsi="Symbol" w:hint="default"/>
        <w:b/>
      </w:rPr>
    </w:lvl>
    <w:lvl w:ilvl="1" w:tplc="FFFFFFFF" w:tentative="1">
      <w:start w:val="1"/>
      <w:numFmt w:val="bullet"/>
      <w:lvlText w:val="o"/>
      <w:lvlJc w:val="left"/>
      <w:pPr>
        <w:ind w:left="1267" w:hanging="360"/>
      </w:pPr>
      <w:rPr>
        <w:rFonts w:ascii="Courier New" w:hAnsi="Courier New" w:cs="Courier New" w:hint="default"/>
      </w:rPr>
    </w:lvl>
    <w:lvl w:ilvl="2" w:tplc="FFFFFFFF" w:tentative="1">
      <w:start w:val="1"/>
      <w:numFmt w:val="bullet"/>
      <w:lvlText w:val=""/>
      <w:lvlJc w:val="left"/>
      <w:pPr>
        <w:ind w:left="1987" w:hanging="360"/>
      </w:pPr>
      <w:rPr>
        <w:rFonts w:ascii="Wingdings" w:hAnsi="Wingdings" w:hint="default"/>
      </w:rPr>
    </w:lvl>
    <w:lvl w:ilvl="3" w:tplc="FFFFFFFF" w:tentative="1">
      <w:start w:val="1"/>
      <w:numFmt w:val="bullet"/>
      <w:lvlText w:val=""/>
      <w:lvlJc w:val="left"/>
      <w:pPr>
        <w:ind w:left="2707" w:hanging="360"/>
      </w:pPr>
      <w:rPr>
        <w:rFonts w:ascii="Symbol" w:hAnsi="Symbol" w:hint="default"/>
      </w:rPr>
    </w:lvl>
    <w:lvl w:ilvl="4" w:tplc="FFFFFFFF" w:tentative="1">
      <w:start w:val="1"/>
      <w:numFmt w:val="bullet"/>
      <w:lvlText w:val="o"/>
      <w:lvlJc w:val="left"/>
      <w:pPr>
        <w:ind w:left="3427" w:hanging="360"/>
      </w:pPr>
      <w:rPr>
        <w:rFonts w:ascii="Courier New" w:hAnsi="Courier New" w:cs="Courier New" w:hint="default"/>
      </w:rPr>
    </w:lvl>
    <w:lvl w:ilvl="5" w:tplc="FFFFFFFF" w:tentative="1">
      <w:start w:val="1"/>
      <w:numFmt w:val="bullet"/>
      <w:lvlText w:val=""/>
      <w:lvlJc w:val="left"/>
      <w:pPr>
        <w:ind w:left="4147" w:hanging="360"/>
      </w:pPr>
      <w:rPr>
        <w:rFonts w:ascii="Wingdings" w:hAnsi="Wingdings" w:hint="default"/>
      </w:rPr>
    </w:lvl>
    <w:lvl w:ilvl="6" w:tplc="FFFFFFFF" w:tentative="1">
      <w:start w:val="1"/>
      <w:numFmt w:val="bullet"/>
      <w:lvlText w:val=""/>
      <w:lvlJc w:val="left"/>
      <w:pPr>
        <w:ind w:left="4867" w:hanging="360"/>
      </w:pPr>
      <w:rPr>
        <w:rFonts w:ascii="Symbol" w:hAnsi="Symbol" w:hint="default"/>
      </w:rPr>
    </w:lvl>
    <w:lvl w:ilvl="7" w:tplc="FFFFFFFF" w:tentative="1">
      <w:start w:val="1"/>
      <w:numFmt w:val="bullet"/>
      <w:lvlText w:val="o"/>
      <w:lvlJc w:val="left"/>
      <w:pPr>
        <w:ind w:left="5587" w:hanging="360"/>
      </w:pPr>
      <w:rPr>
        <w:rFonts w:ascii="Courier New" w:hAnsi="Courier New" w:cs="Courier New" w:hint="default"/>
      </w:rPr>
    </w:lvl>
    <w:lvl w:ilvl="8" w:tplc="FFFFFFFF" w:tentative="1">
      <w:start w:val="1"/>
      <w:numFmt w:val="bullet"/>
      <w:lvlText w:val=""/>
      <w:lvlJc w:val="left"/>
      <w:pPr>
        <w:ind w:left="6307" w:hanging="360"/>
      </w:pPr>
      <w:rPr>
        <w:rFonts w:ascii="Wingdings" w:hAnsi="Wingdings" w:hint="default"/>
      </w:rPr>
    </w:lvl>
  </w:abstractNum>
  <w:num w:numId="1" w16cid:durableId="680473367">
    <w:abstractNumId w:val="2"/>
  </w:num>
  <w:num w:numId="2" w16cid:durableId="1613435777">
    <w:abstractNumId w:val="0"/>
  </w:num>
  <w:num w:numId="3" w16cid:durableId="625548910">
    <w:abstractNumId w:val="1"/>
  </w:num>
  <w:num w:numId="4" w16cid:durableId="963803859">
    <w:abstractNumId w:val="5"/>
  </w:num>
  <w:num w:numId="5" w16cid:durableId="828599849">
    <w:abstractNumId w:val="3"/>
  </w:num>
  <w:num w:numId="6" w16cid:durableId="1448961194">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00648"/>
    <w:rsid w:val="0000148B"/>
    <w:rsid w:val="00002935"/>
    <w:rsid w:val="00002B24"/>
    <w:rsid w:val="0000418A"/>
    <w:rsid w:val="000041A2"/>
    <w:rsid w:val="00010427"/>
    <w:rsid w:val="00012A4F"/>
    <w:rsid w:val="00014EB2"/>
    <w:rsid w:val="00016B49"/>
    <w:rsid w:val="00016F6D"/>
    <w:rsid w:val="0001772B"/>
    <w:rsid w:val="00021AF1"/>
    <w:rsid w:val="00021D12"/>
    <w:rsid w:val="00022314"/>
    <w:rsid w:val="00023E6E"/>
    <w:rsid w:val="0002420D"/>
    <w:rsid w:val="00024379"/>
    <w:rsid w:val="000258A7"/>
    <w:rsid w:val="00026144"/>
    <w:rsid w:val="00026700"/>
    <w:rsid w:val="0002773D"/>
    <w:rsid w:val="00032D87"/>
    <w:rsid w:val="00032FDA"/>
    <w:rsid w:val="00033D6D"/>
    <w:rsid w:val="00035530"/>
    <w:rsid w:val="00041C65"/>
    <w:rsid w:val="00042646"/>
    <w:rsid w:val="00043D9F"/>
    <w:rsid w:val="00044D7A"/>
    <w:rsid w:val="00046E23"/>
    <w:rsid w:val="00047941"/>
    <w:rsid w:val="00050DC7"/>
    <w:rsid w:val="00053AE4"/>
    <w:rsid w:val="00055AF9"/>
    <w:rsid w:val="00055FA3"/>
    <w:rsid w:val="00057F29"/>
    <w:rsid w:val="00062A5F"/>
    <w:rsid w:val="00064BD0"/>
    <w:rsid w:val="000672EE"/>
    <w:rsid w:val="00070DD1"/>
    <w:rsid w:val="00071AD4"/>
    <w:rsid w:val="00072C8E"/>
    <w:rsid w:val="000745B2"/>
    <w:rsid w:val="0007594F"/>
    <w:rsid w:val="00076C10"/>
    <w:rsid w:val="00080C4B"/>
    <w:rsid w:val="00086828"/>
    <w:rsid w:val="000904C0"/>
    <w:rsid w:val="00094882"/>
    <w:rsid w:val="0009569D"/>
    <w:rsid w:val="000978F6"/>
    <w:rsid w:val="00097A19"/>
    <w:rsid w:val="000A024C"/>
    <w:rsid w:val="000A2866"/>
    <w:rsid w:val="000A2E5F"/>
    <w:rsid w:val="000A32F8"/>
    <w:rsid w:val="000A4735"/>
    <w:rsid w:val="000A51B2"/>
    <w:rsid w:val="000B207A"/>
    <w:rsid w:val="000B2986"/>
    <w:rsid w:val="000B321D"/>
    <w:rsid w:val="000B5AF4"/>
    <w:rsid w:val="000B64EC"/>
    <w:rsid w:val="000B6920"/>
    <w:rsid w:val="000B7B91"/>
    <w:rsid w:val="000C3014"/>
    <w:rsid w:val="000C37B6"/>
    <w:rsid w:val="000C5C80"/>
    <w:rsid w:val="000C75B7"/>
    <w:rsid w:val="000D050F"/>
    <w:rsid w:val="000D0F7B"/>
    <w:rsid w:val="000D704E"/>
    <w:rsid w:val="000E011E"/>
    <w:rsid w:val="000E0D72"/>
    <w:rsid w:val="000E1DC6"/>
    <w:rsid w:val="000E29BC"/>
    <w:rsid w:val="000E3F5F"/>
    <w:rsid w:val="000F36F7"/>
    <w:rsid w:val="000F5255"/>
    <w:rsid w:val="001040B5"/>
    <w:rsid w:val="0011340D"/>
    <w:rsid w:val="0011435C"/>
    <w:rsid w:val="00114978"/>
    <w:rsid w:val="00120294"/>
    <w:rsid w:val="00120428"/>
    <w:rsid w:val="00121218"/>
    <w:rsid w:val="00124FAA"/>
    <w:rsid w:val="001265C7"/>
    <w:rsid w:val="001272D5"/>
    <w:rsid w:val="001300AC"/>
    <w:rsid w:val="001303E9"/>
    <w:rsid w:val="00130D08"/>
    <w:rsid w:val="00135B35"/>
    <w:rsid w:val="00137E4B"/>
    <w:rsid w:val="00142124"/>
    <w:rsid w:val="00142566"/>
    <w:rsid w:val="00142881"/>
    <w:rsid w:val="00147DF8"/>
    <w:rsid w:val="00154D4A"/>
    <w:rsid w:val="00155BC3"/>
    <w:rsid w:val="00157BDE"/>
    <w:rsid w:val="00160511"/>
    <w:rsid w:val="00162D2F"/>
    <w:rsid w:val="0016303E"/>
    <w:rsid w:val="0016370A"/>
    <w:rsid w:val="001654AD"/>
    <w:rsid w:val="0016614D"/>
    <w:rsid w:val="00166B5A"/>
    <w:rsid w:val="00166DF3"/>
    <w:rsid w:val="00166EEE"/>
    <w:rsid w:val="00167714"/>
    <w:rsid w:val="00167BA4"/>
    <w:rsid w:val="00172533"/>
    <w:rsid w:val="00173DAE"/>
    <w:rsid w:val="001754D8"/>
    <w:rsid w:val="0017700E"/>
    <w:rsid w:val="00182678"/>
    <w:rsid w:val="00185205"/>
    <w:rsid w:val="0018534B"/>
    <w:rsid w:val="00186679"/>
    <w:rsid w:val="00187BFB"/>
    <w:rsid w:val="00187F51"/>
    <w:rsid w:val="00190890"/>
    <w:rsid w:val="00190926"/>
    <w:rsid w:val="00192776"/>
    <w:rsid w:val="00192AD5"/>
    <w:rsid w:val="00194C23"/>
    <w:rsid w:val="001A1AE7"/>
    <w:rsid w:val="001A2F49"/>
    <w:rsid w:val="001A3378"/>
    <w:rsid w:val="001A51A1"/>
    <w:rsid w:val="001A53FB"/>
    <w:rsid w:val="001A5B70"/>
    <w:rsid w:val="001B0588"/>
    <w:rsid w:val="001B160C"/>
    <w:rsid w:val="001B18D5"/>
    <w:rsid w:val="001B1B15"/>
    <w:rsid w:val="001B2B95"/>
    <w:rsid w:val="001B37D1"/>
    <w:rsid w:val="001B3939"/>
    <w:rsid w:val="001B62F0"/>
    <w:rsid w:val="001B7611"/>
    <w:rsid w:val="001C129A"/>
    <w:rsid w:val="001C13E4"/>
    <w:rsid w:val="001C1B9E"/>
    <w:rsid w:val="001C44AF"/>
    <w:rsid w:val="001C7A13"/>
    <w:rsid w:val="001C7E49"/>
    <w:rsid w:val="001D00DD"/>
    <w:rsid w:val="001D2652"/>
    <w:rsid w:val="001D35C5"/>
    <w:rsid w:val="001D40F2"/>
    <w:rsid w:val="001D484D"/>
    <w:rsid w:val="001D6630"/>
    <w:rsid w:val="001D794C"/>
    <w:rsid w:val="001D7A1F"/>
    <w:rsid w:val="001E1FDB"/>
    <w:rsid w:val="001E259E"/>
    <w:rsid w:val="001E4B1E"/>
    <w:rsid w:val="001E5F69"/>
    <w:rsid w:val="001F0C08"/>
    <w:rsid w:val="001F2562"/>
    <w:rsid w:val="001F2B3E"/>
    <w:rsid w:val="001F39D6"/>
    <w:rsid w:val="001F3BF7"/>
    <w:rsid w:val="001F41BB"/>
    <w:rsid w:val="001F4A23"/>
    <w:rsid w:val="001F5017"/>
    <w:rsid w:val="001F5AA9"/>
    <w:rsid w:val="001F6B2E"/>
    <w:rsid w:val="001F7C67"/>
    <w:rsid w:val="00204182"/>
    <w:rsid w:val="002044F5"/>
    <w:rsid w:val="00204E8B"/>
    <w:rsid w:val="002120C2"/>
    <w:rsid w:val="00212869"/>
    <w:rsid w:val="00214466"/>
    <w:rsid w:val="00215655"/>
    <w:rsid w:val="0022091E"/>
    <w:rsid w:val="00221786"/>
    <w:rsid w:val="00222B6A"/>
    <w:rsid w:val="00223884"/>
    <w:rsid w:val="0022394C"/>
    <w:rsid w:val="00224238"/>
    <w:rsid w:val="00224CFD"/>
    <w:rsid w:val="00224EF4"/>
    <w:rsid w:val="00226514"/>
    <w:rsid w:val="00227E8B"/>
    <w:rsid w:val="00230CF2"/>
    <w:rsid w:val="00231590"/>
    <w:rsid w:val="00232103"/>
    <w:rsid w:val="002414BC"/>
    <w:rsid w:val="00242030"/>
    <w:rsid w:val="00243CF3"/>
    <w:rsid w:val="00244A2E"/>
    <w:rsid w:val="00244D8B"/>
    <w:rsid w:val="00245760"/>
    <w:rsid w:val="00247970"/>
    <w:rsid w:val="00247A11"/>
    <w:rsid w:val="00253B32"/>
    <w:rsid w:val="002627DC"/>
    <w:rsid w:val="00263139"/>
    <w:rsid w:val="00264157"/>
    <w:rsid w:val="00265C3E"/>
    <w:rsid w:val="0027029A"/>
    <w:rsid w:val="00270738"/>
    <w:rsid w:val="00271E17"/>
    <w:rsid w:val="002747F6"/>
    <w:rsid w:val="00281284"/>
    <w:rsid w:val="00281896"/>
    <w:rsid w:val="0028544F"/>
    <w:rsid w:val="00287AFD"/>
    <w:rsid w:val="00292211"/>
    <w:rsid w:val="0029384E"/>
    <w:rsid w:val="00296337"/>
    <w:rsid w:val="00296424"/>
    <w:rsid w:val="00297014"/>
    <w:rsid w:val="0029701E"/>
    <w:rsid w:val="0029726F"/>
    <w:rsid w:val="00297D7D"/>
    <w:rsid w:val="002A14B8"/>
    <w:rsid w:val="002A1B3A"/>
    <w:rsid w:val="002A27B4"/>
    <w:rsid w:val="002A2EA9"/>
    <w:rsid w:val="002A482C"/>
    <w:rsid w:val="002A51AB"/>
    <w:rsid w:val="002A540A"/>
    <w:rsid w:val="002A7531"/>
    <w:rsid w:val="002B10C4"/>
    <w:rsid w:val="002B3228"/>
    <w:rsid w:val="002B3DFA"/>
    <w:rsid w:val="002B46A0"/>
    <w:rsid w:val="002B473F"/>
    <w:rsid w:val="002B56B5"/>
    <w:rsid w:val="002B6394"/>
    <w:rsid w:val="002C03DF"/>
    <w:rsid w:val="002C06B5"/>
    <w:rsid w:val="002C38C0"/>
    <w:rsid w:val="002C76C0"/>
    <w:rsid w:val="002D18CC"/>
    <w:rsid w:val="002D1C38"/>
    <w:rsid w:val="002D1DEA"/>
    <w:rsid w:val="002D5D64"/>
    <w:rsid w:val="002D7018"/>
    <w:rsid w:val="002E0584"/>
    <w:rsid w:val="002E586D"/>
    <w:rsid w:val="002E6B83"/>
    <w:rsid w:val="002E6CAB"/>
    <w:rsid w:val="002E6CEC"/>
    <w:rsid w:val="002E753B"/>
    <w:rsid w:val="002E7F4F"/>
    <w:rsid w:val="002F11F7"/>
    <w:rsid w:val="002F1222"/>
    <w:rsid w:val="002F2410"/>
    <w:rsid w:val="002F511F"/>
    <w:rsid w:val="002F5C25"/>
    <w:rsid w:val="002F73D6"/>
    <w:rsid w:val="00303C38"/>
    <w:rsid w:val="0030478F"/>
    <w:rsid w:val="00304B3B"/>
    <w:rsid w:val="003064CB"/>
    <w:rsid w:val="003101B7"/>
    <w:rsid w:val="00314AA0"/>
    <w:rsid w:val="00314B29"/>
    <w:rsid w:val="003179E3"/>
    <w:rsid w:val="00320177"/>
    <w:rsid w:val="00320629"/>
    <w:rsid w:val="0032183B"/>
    <w:rsid w:val="003218F9"/>
    <w:rsid w:val="003232B7"/>
    <w:rsid w:val="003258B9"/>
    <w:rsid w:val="00325F3B"/>
    <w:rsid w:val="003332F4"/>
    <w:rsid w:val="003351C1"/>
    <w:rsid w:val="00342539"/>
    <w:rsid w:val="0034364B"/>
    <w:rsid w:val="00343C67"/>
    <w:rsid w:val="00343DD8"/>
    <w:rsid w:val="00345704"/>
    <w:rsid w:val="00346052"/>
    <w:rsid w:val="00346550"/>
    <w:rsid w:val="003476C3"/>
    <w:rsid w:val="00347B72"/>
    <w:rsid w:val="003518D9"/>
    <w:rsid w:val="003544D0"/>
    <w:rsid w:val="00355A60"/>
    <w:rsid w:val="0035636E"/>
    <w:rsid w:val="003600F8"/>
    <w:rsid w:val="00360EB5"/>
    <w:rsid w:val="00362C64"/>
    <w:rsid w:val="0036381C"/>
    <w:rsid w:val="00363EC5"/>
    <w:rsid w:val="00365560"/>
    <w:rsid w:val="00372D79"/>
    <w:rsid w:val="00375E48"/>
    <w:rsid w:val="003778AC"/>
    <w:rsid w:val="00380B77"/>
    <w:rsid w:val="003825E2"/>
    <w:rsid w:val="00382B62"/>
    <w:rsid w:val="00383BDC"/>
    <w:rsid w:val="003846F3"/>
    <w:rsid w:val="00386A1E"/>
    <w:rsid w:val="00391735"/>
    <w:rsid w:val="003925E5"/>
    <w:rsid w:val="00397E17"/>
    <w:rsid w:val="003A0C47"/>
    <w:rsid w:val="003A56EA"/>
    <w:rsid w:val="003A5B61"/>
    <w:rsid w:val="003A6A7A"/>
    <w:rsid w:val="003B0AD5"/>
    <w:rsid w:val="003B10D2"/>
    <w:rsid w:val="003B2337"/>
    <w:rsid w:val="003C0372"/>
    <w:rsid w:val="003C0FBB"/>
    <w:rsid w:val="003C2B5B"/>
    <w:rsid w:val="003C2EA5"/>
    <w:rsid w:val="003C3CBA"/>
    <w:rsid w:val="003C5671"/>
    <w:rsid w:val="003C649A"/>
    <w:rsid w:val="003C6A9B"/>
    <w:rsid w:val="003C7B22"/>
    <w:rsid w:val="003C7D0B"/>
    <w:rsid w:val="003D032A"/>
    <w:rsid w:val="003D058D"/>
    <w:rsid w:val="003D1B3C"/>
    <w:rsid w:val="003D5D07"/>
    <w:rsid w:val="003E301C"/>
    <w:rsid w:val="003E351C"/>
    <w:rsid w:val="003E49A4"/>
    <w:rsid w:val="003E5379"/>
    <w:rsid w:val="003E5CFD"/>
    <w:rsid w:val="003E5E52"/>
    <w:rsid w:val="003E6704"/>
    <w:rsid w:val="003E7D98"/>
    <w:rsid w:val="003F0736"/>
    <w:rsid w:val="003F105F"/>
    <w:rsid w:val="00405566"/>
    <w:rsid w:val="0040571E"/>
    <w:rsid w:val="00406F1B"/>
    <w:rsid w:val="00407A06"/>
    <w:rsid w:val="00410A84"/>
    <w:rsid w:val="00410F1A"/>
    <w:rsid w:val="0041299A"/>
    <w:rsid w:val="00412CF9"/>
    <w:rsid w:val="004154C8"/>
    <w:rsid w:val="00415566"/>
    <w:rsid w:val="004174AC"/>
    <w:rsid w:val="00420DC6"/>
    <w:rsid w:val="004238C0"/>
    <w:rsid w:val="00423FCE"/>
    <w:rsid w:val="00431FBB"/>
    <w:rsid w:val="004329DF"/>
    <w:rsid w:val="004345CD"/>
    <w:rsid w:val="00434F30"/>
    <w:rsid w:val="0043751A"/>
    <w:rsid w:val="00437636"/>
    <w:rsid w:val="00440CA4"/>
    <w:rsid w:val="004426C9"/>
    <w:rsid w:val="004463EB"/>
    <w:rsid w:val="00447948"/>
    <w:rsid w:val="004513D4"/>
    <w:rsid w:val="004515DB"/>
    <w:rsid w:val="004531DE"/>
    <w:rsid w:val="004545B1"/>
    <w:rsid w:val="00455C52"/>
    <w:rsid w:val="00456549"/>
    <w:rsid w:val="00460583"/>
    <w:rsid w:val="00460869"/>
    <w:rsid w:val="00461E46"/>
    <w:rsid w:val="004657FB"/>
    <w:rsid w:val="00466EA8"/>
    <w:rsid w:val="00467070"/>
    <w:rsid w:val="00470417"/>
    <w:rsid w:val="00470E5C"/>
    <w:rsid w:val="00472A9D"/>
    <w:rsid w:val="00476A0C"/>
    <w:rsid w:val="00476B62"/>
    <w:rsid w:val="004773F4"/>
    <w:rsid w:val="00482334"/>
    <w:rsid w:val="00484386"/>
    <w:rsid w:val="00485B50"/>
    <w:rsid w:val="004861BA"/>
    <w:rsid w:val="00486E8B"/>
    <w:rsid w:val="00486F69"/>
    <w:rsid w:val="00494D89"/>
    <w:rsid w:val="00495AC0"/>
    <w:rsid w:val="00496A56"/>
    <w:rsid w:val="004A2395"/>
    <w:rsid w:val="004A23E3"/>
    <w:rsid w:val="004A386A"/>
    <w:rsid w:val="004A3ED5"/>
    <w:rsid w:val="004A5769"/>
    <w:rsid w:val="004B3D1C"/>
    <w:rsid w:val="004B44F9"/>
    <w:rsid w:val="004B4E93"/>
    <w:rsid w:val="004B64BA"/>
    <w:rsid w:val="004B7CCA"/>
    <w:rsid w:val="004C00BB"/>
    <w:rsid w:val="004C277C"/>
    <w:rsid w:val="004C3275"/>
    <w:rsid w:val="004C4F75"/>
    <w:rsid w:val="004D1E92"/>
    <w:rsid w:val="004D2DEF"/>
    <w:rsid w:val="004D3215"/>
    <w:rsid w:val="004D33E0"/>
    <w:rsid w:val="004D5F57"/>
    <w:rsid w:val="004D6838"/>
    <w:rsid w:val="004D7992"/>
    <w:rsid w:val="004E2DD5"/>
    <w:rsid w:val="004E3BE6"/>
    <w:rsid w:val="004E4903"/>
    <w:rsid w:val="004E6F98"/>
    <w:rsid w:val="004F1B5E"/>
    <w:rsid w:val="004F1E47"/>
    <w:rsid w:val="004F2526"/>
    <w:rsid w:val="004F2B49"/>
    <w:rsid w:val="004F59E0"/>
    <w:rsid w:val="004F6B7F"/>
    <w:rsid w:val="0050218E"/>
    <w:rsid w:val="00504FC7"/>
    <w:rsid w:val="00505A43"/>
    <w:rsid w:val="00507975"/>
    <w:rsid w:val="00507A48"/>
    <w:rsid w:val="00511D76"/>
    <w:rsid w:val="00511EDF"/>
    <w:rsid w:val="00512CD9"/>
    <w:rsid w:val="00513813"/>
    <w:rsid w:val="005148C2"/>
    <w:rsid w:val="0051576F"/>
    <w:rsid w:val="00516A1D"/>
    <w:rsid w:val="00517B90"/>
    <w:rsid w:val="00520F04"/>
    <w:rsid w:val="005216CB"/>
    <w:rsid w:val="00523793"/>
    <w:rsid w:val="00523E75"/>
    <w:rsid w:val="00526A13"/>
    <w:rsid w:val="00531247"/>
    <w:rsid w:val="00531883"/>
    <w:rsid w:val="00532F73"/>
    <w:rsid w:val="00534B1A"/>
    <w:rsid w:val="00534B1D"/>
    <w:rsid w:val="00534DD9"/>
    <w:rsid w:val="00534F46"/>
    <w:rsid w:val="00535AA3"/>
    <w:rsid w:val="005365BD"/>
    <w:rsid w:val="00536A06"/>
    <w:rsid w:val="00536BC8"/>
    <w:rsid w:val="00540F87"/>
    <w:rsid w:val="005420B4"/>
    <w:rsid w:val="005437F5"/>
    <w:rsid w:val="00546C18"/>
    <w:rsid w:val="005470CA"/>
    <w:rsid w:val="005508B5"/>
    <w:rsid w:val="00550D1D"/>
    <w:rsid w:val="005530A6"/>
    <w:rsid w:val="00553E6B"/>
    <w:rsid w:val="005543BC"/>
    <w:rsid w:val="00555DDB"/>
    <w:rsid w:val="005603C8"/>
    <w:rsid w:val="00561B69"/>
    <w:rsid w:val="005641BC"/>
    <w:rsid w:val="00564F7B"/>
    <w:rsid w:val="00566070"/>
    <w:rsid w:val="00566888"/>
    <w:rsid w:val="005671DA"/>
    <w:rsid w:val="00570170"/>
    <w:rsid w:val="005746F3"/>
    <w:rsid w:val="005763D1"/>
    <w:rsid w:val="00577591"/>
    <w:rsid w:val="00577856"/>
    <w:rsid w:val="00577E74"/>
    <w:rsid w:val="00582AB3"/>
    <w:rsid w:val="005834DA"/>
    <w:rsid w:val="005859A0"/>
    <w:rsid w:val="0058688F"/>
    <w:rsid w:val="005914D9"/>
    <w:rsid w:val="00592D87"/>
    <w:rsid w:val="0059589D"/>
    <w:rsid w:val="005A333C"/>
    <w:rsid w:val="005B053B"/>
    <w:rsid w:val="005B3F3F"/>
    <w:rsid w:val="005B4F96"/>
    <w:rsid w:val="005B7393"/>
    <w:rsid w:val="005B7DC0"/>
    <w:rsid w:val="005C00C4"/>
    <w:rsid w:val="005C17BA"/>
    <w:rsid w:val="005C6C5B"/>
    <w:rsid w:val="005D2D0D"/>
    <w:rsid w:val="005D45FE"/>
    <w:rsid w:val="005D60A7"/>
    <w:rsid w:val="005D751A"/>
    <w:rsid w:val="005E151B"/>
    <w:rsid w:val="005E189D"/>
    <w:rsid w:val="005E5AAF"/>
    <w:rsid w:val="005F199D"/>
    <w:rsid w:val="005F4377"/>
    <w:rsid w:val="005F6B51"/>
    <w:rsid w:val="005F6E3B"/>
    <w:rsid w:val="005F7B66"/>
    <w:rsid w:val="00601552"/>
    <w:rsid w:val="006050F5"/>
    <w:rsid w:val="0060586F"/>
    <w:rsid w:val="00610909"/>
    <w:rsid w:val="00610D1F"/>
    <w:rsid w:val="00612CB7"/>
    <w:rsid w:val="00613557"/>
    <w:rsid w:val="00614608"/>
    <w:rsid w:val="0061682A"/>
    <w:rsid w:val="00616FF4"/>
    <w:rsid w:val="006170F6"/>
    <w:rsid w:val="00617AE2"/>
    <w:rsid w:val="006202A8"/>
    <w:rsid w:val="006217A7"/>
    <w:rsid w:val="006227F3"/>
    <w:rsid w:val="006229EA"/>
    <w:rsid w:val="00623D7A"/>
    <w:rsid w:val="0062414B"/>
    <w:rsid w:val="00625AEA"/>
    <w:rsid w:val="00626325"/>
    <w:rsid w:val="006268F2"/>
    <w:rsid w:val="00630B30"/>
    <w:rsid w:val="006312EC"/>
    <w:rsid w:val="00637DC8"/>
    <w:rsid w:val="00640C09"/>
    <w:rsid w:val="00641519"/>
    <w:rsid w:val="00641BD7"/>
    <w:rsid w:val="006420ED"/>
    <w:rsid w:val="0064529E"/>
    <w:rsid w:val="00651531"/>
    <w:rsid w:val="00652B5C"/>
    <w:rsid w:val="00652BD1"/>
    <w:rsid w:val="00653518"/>
    <w:rsid w:val="006546E2"/>
    <w:rsid w:val="00655C88"/>
    <w:rsid w:val="00656A3F"/>
    <w:rsid w:val="00656ABE"/>
    <w:rsid w:val="00657555"/>
    <w:rsid w:val="006605CE"/>
    <w:rsid w:val="00661D1C"/>
    <w:rsid w:val="00662BAA"/>
    <w:rsid w:val="00662FEC"/>
    <w:rsid w:val="006636D5"/>
    <w:rsid w:val="006640F1"/>
    <w:rsid w:val="0066430E"/>
    <w:rsid w:val="00664AE6"/>
    <w:rsid w:val="0066605A"/>
    <w:rsid w:val="00666271"/>
    <w:rsid w:val="0066745B"/>
    <w:rsid w:val="00670561"/>
    <w:rsid w:val="0067080C"/>
    <w:rsid w:val="00670837"/>
    <w:rsid w:val="006710E2"/>
    <w:rsid w:val="00671830"/>
    <w:rsid w:val="00673897"/>
    <w:rsid w:val="00677EE0"/>
    <w:rsid w:val="00680F01"/>
    <w:rsid w:val="006831F8"/>
    <w:rsid w:val="0068484E"/>
    <w:rsid w:val="00685B74"/>
    <w:rsid w:val="00685D1A"/>
    <w:rsid w:val="0068695D"/>
    <w:rsid w:val="00690839"/>
    <w:rsid w:val="006908E6"/>
    <w:rsid w:val="00690E58"/>
    <w:rsid w:val="00694CAA"/>
    <w:rsid w:val="0069677A"/>
    <w:rsid w:val="00697626"/>
    <w:rsid w:val="006A0263"/>
    <w:rsid w:val="006A1F42"/>
    <w:rsid w:val="006A515E"/>
    <w:rsid w:val="006A5683"/>
    <w:rsid w:val="006B0DAB"/>
    <w:rsid w:val="006B1162"/>
    <w:rsid w:val="006B17F3"/>
    <w:rsid w:val="006B4FB3"/>
    <w:rsid w:val="006B55A9"/>
    <w:rsid w:val="006B763E"/>
    <w:rsid w:val="006C17FF"/>
    <w:rsid w:val="006C29F4"/>
    <w:rsid w:val="006C2B53"/>
    <w:rsid w:val="006C2D5E"/>
    <w:rsid w:val="006C5D1C"/>
    <w:rsid w:val="006C645B"/>
    <w:rsid w:val="006C684C"/>
    <w:rsid w:val="006D1192"/>
    <w:rsid w:val="006D2A7E"/>
    <w:rsid w:val="006D4F9C"/>
    <w:rsid w:val="006D5EC9"/>
    <w:rsid w:val="006E16AF"/>
    <w:rsid w:val="006E68C2"/>
    <w:rsid w:val="006F27A7"/>
    <w:rsid w:val="006F36CA"/>
    <w:rsid w:val="006F3AB0"/>
    <w:rsid w:val="006F507A"/>
    <w:rsid w:val="006F666C"/>
    <w:rsid w:val="006F7595"/>
    <w:rsid w:val="0070204D"/>
    <w:rsid w:val="00702BD5"/>
    <w:rsid w:val="00704108"/>
    <w:rsid w:val="007042A5"/>
    <w:rsid w:val="00706D87"/>
    <w:rsid w:val="007071E4"/>
    <w:rsid w:val="00710C9F"/>
    <w:rsid w:val="00711722"/>
    <w:rsid w:val="0071243B"/>
    <w:rsid w:val="00713C3A"/>
    <w:rsid w:val="007147AB"/>
    <w:rsid w:val="00724A81"/>
    <w:rsid w:val="00725B3A"/>
    <w:rsid w:val="007270A5"/>
    <w:rsid w:val="00731B5D"/>
    <w:rsid w:val="00734AB4"/>
    <w:rsid w:val="00736481"/>
    <w:rsid w:val="00736B92"/>
    <w:rsid w:val="0074136D"/>
    <w:rsid w:val="00743998"/>
    <w:rsid w:val="00746F51"/>
    <w:rsid w:val="00747FD0"/>
    <w:rsid w:val="00751FC1"/>
    <w:rsid w:val="007539E1"/>
    <w:rsid w:val="00754676"/>
    <w:rsid w:val="00755F3C"/>
    <w:rsid w:val="007562B2"/>
    <w:rsid w:val="00761D98"/>
    <w:rsid w:val="00762C77"/>
    <w:rsid w:val="00763A1E"/>
    <w:rsid w:val="00765923"/>
    <w:rsid w:val="0076600B"/>
    <w:rsid w:val="00767903"/>
    <w:rsid w:val="007708DA"/>
    <w:rsid w:val="00775E1C"/>
    <w:rsid w:val="007773BE"/>
    <w:rsid w:val="00780195"/>
    <w:rsid w:val="007802FB"/>
    <w:rsid w:val="007821FD"/>
    <w:rsid w:val="0078282A"/>
    <w:rsid w:val="007834BD"/>
    <w:rsid w:val="00784A12"/>
    <w:rsid w:val="00793DAB"/>
    <w:rsid w:val="00795527"/>
    <w:rsid w:val="007959D9"/>
    <w:rsid w:val="00795C90"/>
    <w:rsid w:val="00796474"/>
    <w:rsid w:val="007976AE"/>
    <w:rsid w:val="00797A32"/>
    <w:rsid w:val="007A089D"/>
    <w:rsid w:val="007A157A"/>
    <w:rsid w:val="007A1748"/>
    <w:rsid w:val="007A5215"/>
    <w:rsid w:val="007A55AB"/>
    <w:rsid w:val="007B04E8"/>
    <w:rsid w:val="007B7EAB"/>
    <w:rsid w:val="007C0CB5"/>
    <w:rsid w:val="007C1A18"/>
    <w:rsid w:val="007C3C5E"/>
    <w:rsid w:val="007C679F"/>
    <w:rsid w:val="007C73D4"/>
    <w:rsid w:val="007C7461"/>
    <w:rsid w:val="007D06CE"/>
    <w:rsid w:val="007D2323"/>
    <w:rsid w:val="007D2B9C"/>
    <w:rsid w:val="007D50A3"/>
    <w:rsid w:val="007D7882"/>
    <w:rsid w:val="007E492D"/>
    <w:rsid w:val="007E660F"/>
    <w:rsid w:val="007E6CB5"/>
    <w:rsid w:val="007E759E"/>
    <w:rsid w:val="007F13F4"/>
    <w:rsid w:val="007F4A53"/>
    <w:rsid w:val="007F4E1F"/>
    <w:rsid w:val="007F5DEE"/>
    <w:rsid w:val="007F707F"/>
    <w:rsid w:val="007F7907"/>
    <w:rsid w:val="008000A0"/>
    <w:rsid w:val="00800604"/>
    <w:rsid w:val="00800797"/>
    <w:rsid w:val="0080084A"/>
    <w:rsid w:val="008012DA"/>
    <w:rsid w:val="00801947"/>
    <w:rsid w:val="00801FFC"/>
    <w:rsid w:val="00802F92"/>
    <w:rsid w:val="008047EE"/>
    <w:rsid w:val="008048E1"/>
    <w:rsid w:val="00805794"/>
    <w:rsid w:val="00807B69"/>
    <w:rsid w:val="0081149E"/>
    <w:rsid w:val="0081192E"/>
    <w:rsid w:val="00814B64"/>
    <w:rsid w:val="008154A4"/>
    <w:rsid w:val="00815B81"/>
    <w:rsid w:val="0081667B"/>
    <w:rsid w:val="008171B7"/>
    <w:rsid w:val="00817489"/>
    <w:rsid w:val="0082193C"/>
    <w:rsid w:val="00821EA8"/>
    <w:rsid w:val="008222FB"/>
    <w:rsid w:val="0082332B"/>
    <w:rsid w:val="00823E8E"/>
    <w:rsid w:val="00824FE2"/>
    <w:rsid w:val="00826132"/>
    <w:rsid w:val="00826224"/>
    <w:rsid w:val="00826382"/>
    <w:rsid w:val="00826439"/>
    <w:rsid w:val="00827ADA"/>
    <w:rsid w:val="00830031"/>
    <w:rsid w:val="0083160F"/>
    <w:rsid w:val="00831EDE"/>
    <w:rsid w:val="00833C11"/>
    <w:rsid w:val="00834539"/>
    <w:rsid w:val="00836087"/>
    <w:rsid w:val="0083610B"/>
    <w:rsid w:val="00837CF7"/>
    <w:rsid w:val="00840B63"/>
    <w:rsid w:val="00842351"/>
    <w:rsid w:val="008423B1"/>
    <w:rsid w:val="00842E85"/>
    <w:rsid w:val="00844CD2"/>
    <w:rsid w:val="0084609A"/>
    <w:rsid w:val="00850B6D"/>
    <w:rsid w:val="0085217F"/>
    <w:rsid w:val="00853EA7"/>
    <w:rsid w:val="00854103"/>
    <w:rsid w:val="0085493A"/>
    <w:rsid w:val="00856671"/>
    <w:rsid w:val="008608DE"/>
    <w:rsid w:val="00860FD6"/>
    <w:rsid w:val="00862F83"/>
    <w:rsid w:val="008640A7"/>
    <w:rsid w:val="0086454E"/>
    <w:rsid w:val="00864C6F"/>
    <w:rsid w:val="00870475"/>
    <w:rsid w:val="00870C06"/>
    <w:rsid w:val="008712C7"/>
    <w:rsid w:val="00871482"/>
    <w:rsid w:val="00874A5F"/>
    <w:rsid w:val="00874CDA"/>
    <w:rsid w:val="00874E93"/>
    <w:rsid w:val="00875373"/>
    <w:rsid w:val="00876D38"/>
    <w:rsid w:val="0087791F"/>
    <w:rsid w:val="00880A58"/>
    <w:rsid w:val="008810AD"/>
    <w:rsid w:val="008813BF"/>
    <w:rsid w:val="0088201D"/>
    <w:rsid w:val="0088302C"/>
    <w:rsid w:val="00883530"/>
    <w:rsid w:val="00885061"/>
    <w:rsid w:val="00886FD5"/>
    <w:rsid w:val="008913FA"/>
    <w:rsid w:val="00892299"/>
    <w:rsid w:val="00892376"/>
    <w:rsid w:val="0089267B"/>
    <w:rsid w:val="00893729"/>
    <w:rsid w:val="00895ADD"/>
    <w:rsid w:val="0089695F"/>
    <w:rsid w:val="00896A5E"/>
    <w:rsid w:val="008A0034"/>
    <w:rsid w:val="008A3764"/>
    <w:rsid w:val="008A48B6"/>
    <w:rsid w:val="008A5A66"/>
    <w:rsid w:val="008A631C"/>
    <w:rsid w:val="008A68D0"/>
    <w:rsid w:val="008B092F"/>
    <w:rsid w:val="008B1777"/>
    <w:rsid w:val="008B2C04"/>
    <w:rsid w:val="008B5A05"/>
    <w:rsid w:val="008B7FD4"/>
    <w:rsid w:val="008C0BF2"/>
    <w:rsid w:val="008C194C"/>
    <w:rsid w:val="008C2C9E"/>
    <w:rsid w:val="008C5CDB"/>
    <w:rsid w:val="008C759A"/>
    <w:rsid w:val="008D11B7"/>
    <w:rsid w:val="008D1568"/>
    <w:rsid w:val="008D5E8E"/>
    <w:rsid w:val="008D6EE5"/>
    <w:rsid w:val="008D762A"/>
    <w:rsid w:val="008D7EF1"/>
    <w:rsid w:val="008E48DF"/>
    <w:rsid w:val="008E4CE5"/>
    <w:rsid w:val="008E5035"/>
    <w:rsid w:val="008F7193"/>
    <w:rsid w:val="008F71D1"/>
    <w:rsid w:val="008F71DF"/>
    <w:rsid w:val="008F727B"/>
    <w:rsid w:val="00907B9B"/>
    <w:rsid w:val="00911879"/>
    <w:rsid w:val="00911A5D"/>
    <w:rsid w:val="00920D10"/>
    <w:rsid w:val="00921814"/>
    <w:rsid w:val="00922BA3"/>
    <w:rsid w:val="00922CDF"/>
    <w:rsid w:val="00924D83"/>
    <w:rsid w:val="00927FDB"/>
    <w:rsid w:val="009305FC"/>
    <w:rsid w:val="00930857"/>
    <w:rsid w:val="00935EDC"/>
    <w:rsid w:val="0093624E"/>
    <w:rsid w:val="00936A60"/>
    <w:rsid w:val="00940A06"/>
    <w:rsid w:val="009432B1"/>
    <w:rsid w:val="009437F8"/>
    <w:rsid w:val="009469CE"/>
    <w:rsid w:val="00946BCA"/>
    <w:rsid w:val="0094736C"/>
    <w:rsid w:val="00947F35"/>
    <w:rsid w:val="009511FE"/>
    <w:rsid w:val="0095297D"/>
    <w:rsid w:val="00952CE8"/>
    <w:rsid w:val="00952FE2"/>
    <w:rsid w:val="009536EB"/>
    <w:rsid w:val="0095775E"/>
    <w:rsid w:val="0096059B"/>
    <w:rsid w:val="0096083D"/>
    <w:rsid w:val="00963B61"/>
    <w:rsid w:val="00964547"/>
    <w:rsid w:val="00966184"/>
    <w:rsid w:val="0096723B"/>
    <w:rsid w:val="00970557"/>
    <w:rsid w:val="00973609"/>
    <w:rsid w:val="00974422"/>
    <w:rsid w:val="0097666B"/>
    <w:rsid w:val="00977790"/>
    <w:rsid w:val="00981694"/>
    <w:rsid w:val="00981D93"/>
    <w:rsid w:val="00984BC6"/>
    <w:rsid w:val="0098739E"/>
    <w:rsid w:val="00987636"/>
    <w:rsid w:val="00987E53"/>
    <w:rsid w:val="009900EF"/>
    <w:rsid w:val="00990434"/>
    <w:rsid w:val="0099098B"/>
    <w:rsid w:val="00991352"/>
    <w:rsid w:val="00991CAE"/>
    <w:rsid w:val="009A0BD8"/>
    <w:rsid w:val="009A0C3F"/>
    <w:rsid w:val="009A1E6E"/>
    <w:rsid w:val="009A2486"/>
    <w:rsid w:val="009A2D43"/>
    <w:rsid w:val="009A5A4B"/>
    <w:rsid w:val="009B0446"/>
    <w:rsid w:val="009B0B3C"/>
    <w:rsid w:val="009B1D0C"/>
    <w:rsid w:val="009B4832"/>
    <w:rsid w:val="009B50D2"/>
    <w:rsid w:val="009B5146"/>
    <w:rsid w:val="009B65FB"/>
    <w:rsid w:val="009C08A5"/>
    <w:rsid w:val="009C1F33"/>
    <w:rsid w:val="009C1FBB"/>
    <w:rsid w:val="009C36E1"/>
    <w:rsid w:val="009C5BD5"/>
    <w:rsid w:val="009D0044"/>
    <w:rsid w:val="009D3D25"/>
    <w:rsid w:val="009D45F3"/>
    <w:rsid w:val="009D7E9E"/>
    <w:rsid w:val="009E035A"/>
    <w:rsid w:val="009E068E"/>
    <w:rsid w:val="009E5767"/>
    <w:rsid w:val="009E6009"/>
    <w:rsid w:val="009E7244"/>
    <w:rsid w:val="009E7968"/>
    <w:rsid w:val="009F41B5"/>
    <w:rsid w:val="009F50DB"/>
    <w:rsid w:val="009F609F"/>
    <w:rsid w:val="009F60B3"/>
    <w:rsid w:val="009F71DA"/>
    <w:rsid w:val="009F7705"/>
    <w:rsid w:val="00A02AC7"/>
    <w:rsid w:val="00A04B61"/>
    <w:rsid w:val="00A04CA3"/>
    <w:rsid w:val="00A05B9A"/>
    <w:rsid w:val="00A063EC"/>
    <w:rsid w:val="00A06443"/>
    <w:rsid w:val="00A06E6B"/>
    <w:rsid w:val="00A07708"/>
    <w:rsid w:val="00A07918"/>
    <w:rsid w:val="00A10D94"/>
    <w:rsid w:val="00A172BA"/>
    <w:rsid w:val="00A17D39"/>
    <w:rsid w:val="00A203BC"/>
    <w:rsid w:val="00A23476"/>
    <w:rsid w:val="00A247F2"/>
    <w:rsid w:val="00A25B11"/>
    <w:rsid w:val="00A25B80"/>
    <w:rsid w:val="00A30E73"/>
    <w:rsid w:val="00A31BCF"/>
    <w:rsid w:val="00A33276"/>
    <w:rsid w:val="00A335A5"/>
    <w:rsid w:val="00A33F81"/>
    <w:rsid w:val="00A367E2"/>
    <w:rsid w:val="00A3751F"/>
    <w:rsid w:val="00A403C1"/>
    <w:rsid w:val="00A40558"/>
    <w:rsid w:val="00A41751"/>
    <w:rsid w:val="00A4351B"/>
    <w:rsid w:val="00A4373B"/>
    <w:rsid w:val="00A452F0"/>
    <w:rsid w:val="00A473AD"/>
    <w:rsid w:val="00A5169F"/>
    <w:rsid w:val="00A608B0"/>
    <w:rsid w:val="00A618B7"/>
    <w:rsid w:val="00A6262D"/>
    <w:rsid w:val="00A65042"/>
    <w:rsid w:val="00A65856"/>
    <w:rsid w:val="00A6610F"/>
    <w:rsid w:val="00A67530"/>
    <w:rsid w:val="00A70A3B"/>
    <w:rsid w:val="00A70BF5"/>
    <w:rsid w:val="00A75666"/>
    <w:rsid w:val="00A76F23"/>
    <w:rsid w:val="00A77652"/>
    <w:rsid w:val="00A84DC4"/>
    <w:rsid w:val="00A851EA"/>
    <w:rsid w:val="00A854A4"/>
    <w:rsid w:val="00A86531"/>
    <w:rsid w:val="00A86935"/>
    <w:rsid w:val="00A8727F"/>
    <w:rsid w:val="00A9212D"/>
    <w:rsid w:val="00A92F14"/>
    <w:rsid w:val="00A93553"/>
    <w:rsid w:val="00A93CED"/>
    <w:rsid w:val="00A95095"/>
    <w:rsid w:val="00A953CD"/>
    <w:rsid w:val="00AA0876"/>
    <w:rsid w:val="00AA4192"/>
    <w:rsid w:val="00AA4521"/>
    <w:rsid w:val="00AA53A0"/>
    <w:rsid w:val="00AA5ADD"/>
    <w:rsid w:val="00AA7C54"/>
    <w:rsid w:val="00AB13EC"/>
    <w:rsid w:val="00AB41A8"/>
    <w:rsid w:val="00AB583A"/>
    <w:rsid w:val="00AB6A03"/>
    <w:rsid w:val="00AC07C5"/>
    <w:rsid w:val="00AC3409"/>
    <w:rsid w:val="00AC4CDF"/>
    <w:rsid w:val="00AC70BE"/>
    <w:rsid w:val="00AC7CBB"/>
    <w:rsid w:val="00AD17D5"/>
    <w:rsid w:val="00AD2436"/>
    <w:rsid w:val="00AD7833"/>
    <w:rsid w:val="00AE05DE"/>
    <w:rsid w:val="00AE0F4D"/>
    <w:rsid w:val="00AE252B"/>
    <w:rsid w:val="00AF0897"/>
    <w:rsid w:val="00AF47A1"/>
    <w:rsid w:val="00AF5B69"/>
    <w:rsid w:val="00AF65F3"/>
    <w:rsid w:val="00AF777B"/>
    <w:rsid w:val="00AF7B06"/>
    <w:rsid w:val="00B01457"/>
    <w:rsid w:val="00B03759"/>
    <w:rsid w:val="00B03E78"/>
    <w:rsid w:val="00B043FE"/>
    <w:rsid w:val="00B114DE"/>
    <w:rsid w:val="00B12040"/>
    <w:rsid w:val="00B1396D"/>
    <w:rsid w:val="00B13C4A"/>
    <w:rsid w:val="00B13EA8"/>
    <w:rsid w:val="00B15675"/>
    <w:rsid w:val="00B17762"/>
    <w:rsid w:val="00B21F2C"/>
    <w:rsid w:val="00B222E0"/>
    <w:rsid w:val="00B24D25"/>
    <w:rsid w:val="00B26E16"/>
    <w:rsid w:val="00B27B9F"/>
    <w:rsid w:val="00B27EDC"/>
    <w:rsid w:val="00B31B50"/>
    <w:rsid w:val="00B34CC7"/>
    <w:rsid w:val="00B37360"/>
    <w:rsid w:val="00B375F6"/>
    <w:rsid w:val="00B40130"/>
    <w:rsid w:val="00B41302"/>
    <w:rsid w:val="00B418DA"/>
    <w:rsid w:val="00B41EB5"/>
    <w:rsid w:val="00B4268D"/>
    <w:rsid w:val="00B43A6C"/>
    <w:rsid w:val="00B43E62"/>
    <w:rsid w:val="00B45019"/>
    <w:rsid w:val="00B45619"/>
    <w:rsid w:val="00B47F20"/>
    <w:rsid w:val="00B5496E"/>
    <w:rsid w:val="00B552E7"/>
    <w:rsid w:val="00B56E77"/>
    <w:rsid w:val="00B60520"/>
    <w:rsid w:val="00B63096"/>
    <w:rsid w:val="00B6364F"/>
    <w:rsid w:val="00B6750C"/>
    <w:rsid w:val="00B67F40"/>
    <w:rsid w:val="00B702EF"/>
    <w:rsid w:val="00B7205C"/>
    <w:rsid w:val="00B75977"/>
    <w:rsid w:val="00B773BF"/>
    <w:rsid w:val="00B8056E"/>
    <w:rsid w:val="00B8249F"/>
    <w:rsid w:val="00B83477"/>
    <w:rsid w:val="00B83BBA"/>
    <w:rsid w:val="00B87717"/>
    <w:rsid w:val="00B90422"/>
    <w:rsid w:val="00B90B60"/>
    <w:rsid w:val="00B91F5B"/>
    <w:rsid w:val="00B920FE"/>
    <w:rsid w:val="00B9246C"/>
    <w:rsid w:val="00B92733"/>
    <w:rsid w:val="00B92B44"/>
    <w:rsid w:val="00B92E1F"/>
    <w:rsid w:val="00B94EDA"/>
    <w:rsid w:val="00B9533A"/>
    <w:rsid w:val="00B96F48"/>
    <w:rsid w:val="00BA3096"/>
    <w:rsid w:val="00BA5C0A"/>
    <w:rsid w:val="00BA7E7A"/>
    <w:rsid w:val="00BB4A4C"/>
    <w:rsid w:val="00BB50D0"/>
    <w:rsid w:val="00BB760C"/>
    <w:rsid w:val="00BC176D"/>
    <w:rsid w:val="00BC19C7"/>
    <w:rsid w:val="00BC2427"/>
    <w:rsid w:val="00BC2D8A"/>
    <w:rsid w:val="00BC340E"/>
    <w:rsid w:val="00BC4927"/>
    <w:rsid w:val="00BC49E3"/>
    <w:rsid w:val="00BC7542"/>
    <w:rsid w:val="00BC7D98"/>
    <w:rsid w:val="00BD0243"/>
    <w:rsid w:val="00BD1C12"/>
    <w:rsid w:val="00BD2E3A"/>
    <w:rsid w:val="00BD4406"/>
    <w:rsid w:val="00BD4D22"/>
    <w:rsid w:val="00BD513D"/>
    <w:rsid w:val="00BD6AFB"/>
    <w:rsid w:val="00BE0686"/>
    <w:rsid w:val="00BE0C5A"/>
    <w:rsid w:val="00BE176E"/>
    <w:rsid w:val="00BE2502"/>
    <w:rsid w:val="00BE3784"/>
    <w:rsid w:val="00BE3B93"/>
    <w:rsid w:val="00BE3D4D"/>
    <w:rsid w:val="00BE5247"/>
    <w:rsid w:val="00BE53A5"/>
    <w:rsid w:val="00BE56BE"/>
    <w:rsid w:val="00BE72EA"/>
    <w:rsid w:val="00BF449A"/>
    <w:rsid w:val="00BF5764"/>
    <w:rsid w:val="00BF7FE7"/>
    <w:rsid w:val="00C003A3"/>
    <w:rsid w:val="00C03BBF"/>
    <w:rsid w:val="00C04FBB"/>
    <w:rsid w:val="00C05091"/>
    <w:rsid w:val="00C06898"/>
    <w:rsid w:val="00C07734"/>
    <w:rsid w:val="00C10F9C"/>
    <w:rsid w:val="00C12788"/>
    <w:rsid w:val="00C1363C"/>
    <w:rsid w:val="00C20EE7"/>
    <w:rsid w:val="00C2239E"/>
    <w:rsid w:val="00C227AC"/>
    <w:rsid w:val="00C22940"/>
    <w:rsid w:val="00C22987"/>
    <w:rsid w:val="00C269B9"/>
    <w:rsid w:val="00C3315E"/>
    <w:rsid w:val="00C339E9"/>
    <w:rsid w:val="00C40036"/>
    <w:rsid w:val="00C408B3"/>
    <w:rsid w:val="00C40E47"/>
    <w:rsid w:val="00C421ED"/>
    <w:rsid w:val="00C43CEB"/>
    <w:rsid w:val="00C50327"/>
    <w:rsid w:val="00C50ACA"/>
    <w:rsid w:val="00C52DC5"/>
    <w:rsid w:val="00C5367D"/>
    <w:rsid w:val="00C56365"/>
    <w:rsid w:val="00C5739A"/>
    <w:rsid w:val="00C662FA"/>
    <w:rsid w:val="00C70FB8"/>
    <w:rsid w:val="00C72FF6"/>
    <w:rsid w:val="00C7324C"/>
    <w:rsid w:val="00C7382B"/>
    <w:rsid w:val="00C74EC1"/>
    <w:rsid w:val="00C75343"/>
    <w:rsid w:val="00C77C0C"/>
    <w:rsid w:val="00C77F3A"/>
    <w:rsid w:val="00C805A4"/>
    <w:rsid w:val="00C82D41"/>
    <w:rsid w:val="00C82FB2"/>
    <w:rsid w:val="00C831F9"/>
    <w:rsid w:val="00C850A5"/>
    <w:rsid w:val="00C85266"/>
    <w:rsid w:val="00C8567A"/>
    <w:rsid w:val="00C86227"/>
    <w:rsid w:val="00C8728B"/>
    <w:rsid w:val="00C9177C"/>
    <w:rsid w:val="00C91D6A"/>
    <w:rsid w:val="00C941DC"/>
    <w:rsid w:val="00C9630A"/>
    <w:rsid w:val="00CA0FA9"/>
    <w:rsid w:val="00CA10F6"/>
    <w:rsid w:val="00CA135B"/>
    <w:rsid w:val="00CA15C9"/>
    <w:rsid w:val="00CA2ACB"/>
    <w:rsid w:val="00CA3A91"/>
    <w:rsid w:val="00CA7095"/>
    <w:rsid w:val="00CB2153"/>
    <w:rsid w:val="00CB6B2E"/>
    <w:rsid w:val="00CC522A"/>
    <w:rsid w:val="00CC64F8"/>
    <w:rsid w:val="00CD000C"/>
    <w:rsid w:val="00CD0A23"/>
    <w:rsid w:val="00CD217F"/>
    <w:rsid w:val="00CD2913"/>
    <w:rsid w:val="00CD293E"/>
    <w:rsid w:val="00CD2FDD"/>
    <w:rsid w:val="00CD46E6"/>
    <w:rsid w:val="00CD621D"/>
    <w:rsid w:val="00CD675B"/>
    <w:rsid w:val="00CE0C5B"/>
    <w:rsid w:val="00CE1D1B"/>
    <w:rsid w:val="00CE2052"/>
    <w:rsid w:val="00CE3B0B"/>
    <w:rsid w:val="00CE4780"/>
    <w:rsid w:val="00CE5791"/>
    <w:rsid w:val="00CE60BA"/>
    <w:rsid w:val="00CE6539"/>
    <w:rsid w:val="00CF1EB8"/>
    <w:rsid w:val="00CF21DF"/>
    <w:rsid w:val="00CF22BC"/>
    <w:rsid w:val="00CF3D0F"/>
    <w:rsid w:val="00CF4285"/>
    <w:rsid w:val="00CF527A"/>
    <w:rsid w:val="00CF5BEF"/>
    <w:rsid w:val="00CF60AE"/>
    <w:rsid w:val="00CF763B"/>
    <w:rsid w:val="00CF7FFA"/>
    <w:rsid w:val="00D00545"/>
    <w:rsid w:val="00D005B3"/>
    <w:rsid w:val="00D0064B"/>
    <w:rsid w:val="00D04C36"/>
    <w:rsid w:val="00D07AD2"/>
    <w:rsid w:val="00D14444"/>
    <w:rsid w:val="00D15B00"/>
    <w:rsid w:val="00D16473"/>
    <w:rsid w:val="00D16C3A"/>
    <w:rsid w:val="00D179EF"/>
    <w:rsid w:val="00D2122D"/>
    <w:rsid w:val="00D21B5E"/>
    <w:rsid w:val="00D23180"/>
    <w:rsid w:val="00D26133"/>
    <w:rsid w:val="00D3106C"/>
    <w:rsid w:val="00D349B5"/>
    <w:rsid w:val="00D36B72"/>
    <w:rsid w:val="00D36D7A"/>
    <w:rsid w:val="00D3705C"/>
    <w:rsid w:val="00D3746E"/>
    <w:rsid w:val="00D42331"/>
    <w:rsid w:val="00D44715"/>
    <w:rsid w:val="00D5052B"/>
    <w:rsid w:val="00D50FB9"/>
    <w:rsid w:val="00D51530"/>
    <w:rsid w:val="00D553EC"/>
    <w:rsid w:val="00D559CB"/>
    <w:rsid w:val="00D571CB"/>
    <w:rsid w:val="00D61C50"/>
    <w:rsid w:val="00D6261F"/>
    <w:rsid w:val="00D633A0"/>
    <w:rsid w:val="00D63708"/>
    <w:rsid w:val="00D657BA"/>
    <w:rsid w:val="00D66087"/>
    <w:rsid w:val="00D6683F"/>
    <w:rsid w:val="00D75957"/>
    <w:rsid w:val="00D76288"/>
    <w:rsid w:val="00D76917"/>
    <w:rsid w:val="00D80A23"/>
    <w:rsid w:val="00D81FC5"/>
    <w:rsid w:val="00D836BA"/>
    <w:rsid w:val="00D846D0"/>
    <w:rsid w:val="00D85C74"/>
    <w:rsid w:val="00D8688A"/>
    <w:rsid w:val="00D86E0C"/>
    <w:rsid w:val="00D87818"/>
    <w:rsid w:val="00D87D2A"/>
    <w:rsid w:val="00D9269F"/>
    <w:rsid w:val="00D95491"/>
    <w:rsid w:val="00D96E4A"/>
    <w:rsid w:val="00D97A9D"/>
    <w:rsid w:val="00DA0B42"/>
    <w:rsid w:val="00DA1705"/>
    <w:rsid w:val="00DA1C68"/>
    <w:rsid w:val="00DA4029"/>
    <w:rsid w:val="00DA4C36"/>
    <w:rsid w:val="00DA50A5"/>
    <w:rsid w:val="00DA5265"/>
    <w:rsid w:val="00DA7D78"/>
    <w:rsid w:val="00DB0E0A"/>
    <w:rsid w:val="00DB11D9"/>
    <w:rsid w:val="00DB36E7"/>
    <w:rsid w:val="00DB4468"/>
    <w:rsid w:val="00DB4E83"/>
    <w:rsid w:val="00DC05ED"/>
    <w:rsid w:val="00DC1D19"/>
    <w:rsid w:val="00DD2B98"/>
    <w:rsid w:val="00DD40D8"/>
    <w:rsid w:val="00DD51C1"/>
    <w:rsid w:val="00DE0286"/>
    <w:rsid w:val="00DE0823"/>
    <w:rsid w:val="00DE0DCA"/>
    <w:rsid w:val="00DE1794"/>
    <w:rsid w:val="00DE350E"/>
    <w:rsid w:val="00DE48CB"/>
    <w:rsid w:val="00DE76D1"/>
    <w:rsid w:val="00DE7773"/>
    <w:rsid w:val="00DE7C76"/>
    <w:rsid w:val="00DF01E0"/>
    <w:rsid w:val="00DF066E"/>
    <w:rsid w:val="00DF08AE"/>
    <w:rsid w:val="00DF1742"/>
    <w:rsid w:val="00DF3822"/>
    <w:rsid w:val="00DF38DA"/>
    <w:rsid w:val="00DF4D37"/>
    <w:rsid w:val="00DF7341"/>
    <w:rsid w:val="00E00A20"/>
    <w:rsid w:val="00E04C04"/>
    <w:rsid w:val="00E04DED"/>
    <w:rsid w:val="00E052BA"/>
    <w:rsid w:val="00E05D23"/>
    <w:rsid w:val="00E10B83"/>
    <w:rsid w:val="00E10ECC"/>
    <w:rsid w:val="00E11432"/>
    <w:rsid w:val="00E15F9B"/>
    <w:rsid w:val="00E17EEB"/>
    <w:rsid w:val="00E209AF"/>
    <w:rsid w:val="00E209FB"/>
    <w:rsid w:val="00E21335"/>
    <w:rsid w:val="00E213B5"/>
    <w:rsid w:val="00E25B4E"/>
    <w:rsid w:val="00E26A3C"/>
    <w:rsid w:val="00E274BE"/>
    <w:rsid w:val="00E30FD5"/>
    <w:rsid w:val="00E32802"/>
    <w:rsid w:val="00E37AF2"/>
    <w:rsid w:val="00E40D43"/>
    <w:rsid w:val="00E412EF"/>
    <w:rsid w:val="00E424CD"/>
    <w:rsid w:val="00E425ED"/>
    <w:rsid w:val="00E42865"/>
    <w:rsid w:val="00E42C27"/>
    <w:rsid w:val="00E44612"/>
    <w:rsid w:val="00E450AB"/>
    <w:rsid w:val="00E45127"/>
    <w:rsid w:val="00E527BE"/>
    <w:rsid w:val="00E54F2D"/>
    <w:rsid w:val="00E5560C"/>
    <w:rsid w:val="00E61687"/>
    <w:rsid w:val="00E7055E"/>
    <w:rsid w:val="00E7111C"/>
    <w:rsid w:val="00E73323"/>
    <w:rsid w:val="00E7372B"/>
    <w:rsid w:val="00E74429"/>
    <w:rsid w:val="00E75879"/>
    <w:rsid w:val="00E76F84"/>
    <w:rsid w:val="00E776DF"/>
    <w:rsid w:val="00E80FD8"/>
    <w:rsid w:val="00E81A1E"/>
    <w:rsid w:val="00E827B6"/>
    <w:rsid w:val="00E85AB8"/>
    <w:rsid w:val="00E86FCE"/>
    <w:rsid w:val="00E876DF"/>
    <w:rsid w:val="00E908A1"/>
    <w:rsid w:val="00E919E2"/>
    <w:rsid w:val="00E92C22"/>
    <w:rsid w:val="00EA1095"/>
    <w:rsid w:val="00EA5D0C"/>
    <w:rsid w:val="00EA5DF2"/>
    <w:rsid w:val="00EA6F5C"/>
    <w:rsid w:val="00EB151E"/>
    <w:rsid w:val="00EB3A70"/>
    <w:rsid w:val="00EB46CD"/>
    <w:rsid w:val="00EB490B"/>
    <w:rsid w:val="00EB5E66"/>
    <w:rsid w:val="00EB6BDF"/>
    <w:rsid w:val="00EC21D9"/>
    <w:rsid w:val="00EC31A0"/>
    <w:rsid w:val="00EC7396"/>
    <w:rsid w:val="00EC7FA6"/>
    <w:rsid w:val="00ED30F9"/>
    <w:rsid w:val="00ED3908"/>
    <w:rsid w:val="00ED3E87"/>
    <w:rsid w:val="00ED4599"/>
    <w:rsid w:val="00ED5BD7"/>
    <w:rsid w:val="00EE2B15"/>
    <w:rsid w:val="00EE3EB0"/>
    <w:rsid w:val="00EE4736"/>
    <w:rsid w:val="00EF42A7"/>
    <w:rsid w:val="00EF466A"/>
    <w:rsid w:val="00EF5076"/>
    <w:rsid w:val="00EF55F9"/>
    <w:rsid w:val="00EF5AEE"/>
    <w:rsid w:val="00EF6331"/>
    <w:rsid w:val="00EF7E4C"/>
    <w:rsid w:val="00F00C85"/>
    <w:rsid w:val="00F040B9"/>
    <w:rsid w:val="00F04C01"/>
    <w:rsid w:val="00F051DB"/>
    <w:rsid w:val="00F060A4"/>
    <w:rsid w:val="00F12649"/>
    <w:rsid w:val="00F13FB9"/>
    <w:rsid w:val="00F16F82"/>
    <w:rsid w:val="00F208AB"/>
    <w:rsid w:val="00F244D4"/>
    <w:rsid w:val="00F24926"/>
    <w:rsid w:val="00F2498D"/>
    <w:rsid w:val="00F24D83"/>
    <w:rsid w:val="00F25770"/>
    <w:rsid w:val="00F31774"/>
    <w:rsid w:val="00F32047"/>
    <w:rsid w:val="00F32A8E"/>
    <w:rsid w:val="00F349DF"/>
    <w:rsid w:val="00F35FBF"/>
    <w:rsid w:val="00F37DBA"/>
    <w:rsid w:val="00F422FD"/>
    <w:rsid w:val="00F42359"/>
    <w:rsid w:val="00F52428"/>
    <w:rsid w:val="00F52BAB"/>
    <w:rsid w:val="00F54553"/>
    <w:rsid w:val="00F5614A"/>
    <w:rsid w:val="00F6002E"/>
    <w:rsid w:val="00F637A2"/>
    <w:rsid w:val="00F63EAA"/>
    <w:rsid w:val="00F656DB"/>
    <w:rsid w:val="00F65CAE"/>
    <w:rsid w:val="00F6704B"/>
    <w:rsid w:val="00F716AD"/>
    <w:rsid w:val="00F72C1B"/>
    <w:rsid w:val="00F82695"/>
    <w:rsid w:val="00F82EF2"/>
    <w:rsid w:val="00F83813"/>
    <w:rsid w:val="00F8437B"/>
    <w:rsid w:val="00F86088"/>
    <w:rsid w:val="00F86A23"/>
    <w:rsid w:val="00F90007"/>
    <w:rsid w:val="00F9136A"/>
    <w:rsid w:val="00F9209D"/>
    <w:rsid w:val="00F938E1"/>
    <w:rsid w:val="00F9409E"/>
    <w:rsid w:val="00F950DD"/>
    <w:rsid w:val="00F9530E"/>
    <w:rsid w:val="00F967D1"/>
    <w:rsid w:val="00F97745"/>
    <w:rsid w:val="00FA2687"/>
    <w:rsid w:val="00FA3128"/>
    <w:rsid w:val="00FA3501"/>
    <w:rsid w:val="00FA3AE2"/>
    <w:rsid w:val="00FA653C"/>
    <w:rsid w:val="00FA6ECE"/>
    <w:rsid w:val="00FA7F13"/>
    <w:rsid w:val="00FB0AD0"/>
    <w:rsid w:val="00FB1442"/>
    <w:rsid w:val="00FB252B"/>
    <w:rsid w:val="00FB344F"/>
    <w:rsid w:val="00FB7746"/>
    <w:rsid w:val="00FC01A3"/>
    <w:rsid w:val="00FC02B4"/>
    <w:rsid w:val="00FC22E1"/>
    <w:rsid w:val="00FC2DC6"/>
    <w:rsid w:val="00FC4C6C"/>
    <w:rsid w:val="00FC6631"/>
    <w:rsid w:val="00FC70F0"/>
    <w:rsid w:val="00FD0100"/>
    <w:rsid w:val="00FD01CD"/>
    <w:rsid w:val="00FD0463"/>
    <w:rsid w:val="00FD0A6A"/>
    <w:rsid w:val="00FD2F5B"/>
    <w:rsid w:val="00FD3ABD"/>
    <w:rsid w:val="00FD3B66"/>
    <w:rsid w:val="00FD451A"/>
    <w:rsid w:val="00FD6E77"/>
    <w:rsid w:val="00FE06C2"/>
    <w:rsid w:val="00FE1D24"/>
    <w:rsid w:val="00FE2135"/>
    <w:rsid w:val="00FE465D"/>
    <w:rsid w:val="00FE4EBF"/>
    <w:rsid w:val="00FE50CA"/>
    <w:rsid w:val="00FE6400"/>
    <w:rsid w:val="00FE6BA4"/>
    <w:rsid w:val="00FE6FCB"/>
    <w:rsid w:val="00FF0EB2"/>
    <w:rsid w:val="00FF39A3"/>
    <w:rsid w:val="00FF483F"/>
    <w:rsid w:val="00FF64C7"/>
    <w:rsid w:val="00FF73D4"/>
    <w:rsid w:val="05101613"/>
    <w:rsid w:val="05611C70"/>
    <w:rsid w:val="0EBCDEB5"/>
    <w:rsid w:val="0ED9B5EE"/>
    <w:rsid w:val="1644F994"/>
    <w:rsid w:val="16919AB0"/>
    <w:rsid w:val="1786983A"/>
    <w:rsid w:val="1F49596F"/>
    <w:rsid w:val="2BFF843A"/>
    <w:rsid w:val="31D0182B"/>
    <w:rsid w:val="36E02078"/>
    <w:rsid w:val="38D02482"/>
    <w:rsid w:val="409A3AB0"/>
    <w:rsid w:val="4171884E"/>
    <w:rsid w:val="449531E3"/>
    <w:rsid w:val="4614622F"/>
    <w:rsid w:val="461F44FE"/>
    <w:rsid w:val="4A94BAAA"/>
    <w:rsid w:val="4C89D0D4"/>
    <w:rsid w:val="5004EDB4"/>
    <w:rsid w:val="503DE357"/>
    <w:rsid w:val="51B3FD1A"/>
    <w:rsid w:val="52A2D530"/>
    <w:rsid w:val="5B92168B"/>
    <w:rsid w:val="5FB6B004"/>
    <w:rsid w:val="618160C7"/>
    <w:rsid w:val="6297488C"/>
    <w:rsid w:val="67A03096"/>
    <w:rsid w:val="67C08506"/>
    <w:rsid w:val="6B2B1DB4"/>
    <w:rsid w:val="6F5EF861"/>
    <w:rsid w:val="706D75E2"/>
    <w:rsid w:val="717C5781"/>
    <w:rsid w:val="7452728F"/>
    <w:rsid w:val="75ED069D"/>
    <w:rsid w:val="75F3FD83"/>
    <w:rsid w:val="77EDB4DF"/>
    <w:rsid w:val="78BE1E34"/>
    <w:rsid w:val="793742DF"/>
    <w:rsid w:val="79A2C92E"/>
    <w:rsid w:val="79DF8C11"/>
    <w:rsid w:val="7D3E26C3"/>
    <w:rsid w:val="7D50F7C6"/>
    <w:rsid w:val="7ED437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4CBA46"/>
  <w15:chartTrackingRefBased/>
  <w15:docId w15:val="{7FC75078-4DA6-4731-BF49-0001A9503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ckwell Nova" w:eastAsia="MS Mincho" w:hAnsi="Rockwell Nov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4C7"/>
    <w:pPr>
      <w:spacing w:before="120"/>
    </w:pPr>
    <w:rPr>
      <w:rFonts w:ascii="Arial" w:hAnsi="Arial" w:cs="Arial"/>
      <w:sz w:val="21"/>
      <w:lang w:val="en-GB" w:eastAsia="en-US"/>
    </w:rPr>
  </w:style>
  <w:style w:type="paragraph" w:styleId="Heading1">
    <w:name w:val="heading 1"/>
    <w:basedOn w:val="Normal"/>
    <w:next w:val="Normal"/>
    <w:link w:val="Heading1Char"/>
    <w:autoRedefine/>
    <w:uiPriority w:val="9"/>
    <w:qFormat/>
    <w:rsid w:val="001040B5"/>
    <w:pPr>
      <w:keepNext/>
      <w:keepLines/>
      <w:spacing w:before="160" w:after="80" w:line="276" w:lineRule="auto"/>
      <w:outlineLvl w:val="0"/>
    </w:pPr>
    <w:rPr>
      <w:rFonts w:eastAsia="MS Gothic" w:cs="Traditional Arabic"/>
      <w:b/>
      <w:bCs/>
      <w:color w:val="2F0F23"/>
      <w:sz w:val="28"/>
      <w:shd w:val="clear" w:color="auto" w:fill="FFFFFF"/>
      <w:lang w:eastAsia="x-none"/>
    </w:rPr>
  </w:style>
  <w:style w:type="paragraph" w:styleId="Heading2">
    <w:name w:val="heading 2"/>
    <w:basedOn w:val="Normal"/>
    <w:next w:val="Normal"/>
    <w:link w:val="Heading2Char"/>
    <w:uiPriority w:val="9"/>
    <w:unhideWhenUsed/>
    <w:qFormat/>
    <w:rsid w:val="008171B7"/>
    <w:pPr>
      <w:keepNext/>
      <w:outlineLvl w:val="1"/>
    </w:pPr>
    <w:rPr>
      <w:rFonts w:eastAsia="Times New Roman"/>
      <w:b/>
      <w:bCs/>
      <w:iCs/>
      <w:color w:val="2F0F23"/>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040B5"/>
    <w:rPr>
      <w:rFonts w:ascii="Arial" w:eastAsia="MS Gothic" w:hAnsi="Arial" w:cs="Traditional Arabic"/>
      <w:b/>
      <w:bCs/>
      <w:color w:val="2F0F23"/>
      <w:sz w:val="28"/>
      <w:lang w:val="en-GB" w:eastAsia="x-none"/>
    </w:rPr>
  </w:style>
  <w:style w:type="paragraph" w:customStyle="1" w:styleId="ColorfulList-Accent11">
    <w:name w:val="Colorful List - Accent 11"/>
    <w:basedOn w:val="Normal"/>
    <w:autoRedefine/>
    <w:uiPriority w:val="34"/>
    <w:qFormat/>
    <w:rsid w:val="007821FD"/>
    <w:pPr>
      <w:numPr>
        <w:numId w:val="1"/>
      </w:numPr>
    </w:pPr>
    <w:rPr>
      <w:rFonts w:eastAsia="Times New Roman"/>
      <w:b/>
    </w:rPr>
  </w:style>
  <w:style w:type="paragraph" w:styleId="TOC1">
    <w:name w:val="toc 1"/>
    <w:basedOn w:val="Normal"/>
    <w:next w:val="Normal"/>
    <w:autoRedefine/>
    <w:uiPriority w:val="39"/>
    <w:unhideWhenUsed/>
    <w:qFormat/>
    <w:rsid w:val="001F5017"/>
    <w:pPr>
      <w:tabs>
        <w:tab w:val="right" w:leader="dot" w:pos="9338"/>
      </w:tabs>
    </w:pPr>
    <w:rPr>
      <w:noProof/>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pPr>
    <w:rPr>
      <w:lang w:val="x-none" w:eastAsia="x-none"/>
    </w:r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pPr>
    <w:rPr>
      <w:lang w:val="x-none" w:eastAsia="x-none"/>
    </w:r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7C7461"/>
    <w:pPr>
      <w:jc w:val="center"/>
    </w:pPr>
    <w:rPr>
      <w:sz w:val="44"/>
    </w:rPr>
  </w:style>
  <w:style w:type="character" w:customStyle="1" w:styleId="Title1Char">
    <w:name w:val="Title 1 Char"/>
    <w:link w:val="Title1"/>
    <w:rsid w:val="007C7461"/>
    <w:rPr>
      <w:rFonts w:ascii="Arial" w:eastAsia="MS Gothic" w:hAnsi="Arial" w:cs="Arial"/>
      <w:b/>
      <w:bCs/>
      <w:color w:val="2F0F23"/>
      <w:sz w:val="44"/>
      <w:lang w:eastAsia="x-none"/>
    </w:rPr>
  </w:style>
  <w:style w:type="paragraph" w:styleId="BalloonText">
    <w:name w:val="Balloon Text"/>
    <w:basedOn w:val="Normal"/>
    <w:link w:val="BalloonTextChar"/>
    <w:uiPriority w:val="99"/>
    <w:semiHidden/>
    <w:unhideWhenUsed/>
    <w:rsid w:val="00795C90"/>
    <w:pPr>
      <w:spacing w:before="0"/>
    </w:pPr>
    <w:rPr>
      <w:rFonts w:ascii="Lucida Grande" w:hAnsi="Lucida Grande"/>
      <w:sz w:val="18"/>
      <w:szCs w:val="18"/>
      <w:lang w:val="x-none" w:eastAsia="x-none"/>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paragraph" w:styleId="ListParagraph">
    <w:name w:val="List Paragraph"/>
    <w:basedOn w:val="Normal"/>
    <w:uiPriority w:val="34"/>
    <w:qFormat/>
    <w:rsid w:val="00617AE2"/>
    <w:pPr>
      <w:spacing w:before="0" w:after="160" w:line="259" w:lineRule="auto"/>
      <w:ind w:left="720"/>
      <w:contextualSpacing/>
    </w:pPr>
    <w:rPr>
      <w:rFonts w:eastAsia="Calibri"/>
      <w:szCs w:val="22"/>
    </w:rPr>
  </w:style>
  <w:style w:type="paragraph" w:styleId="NormalWeb">
    <w:name w:val="Normal (Web)"/>
    <w:basedOn w:val="Normal"/>
    <w:uiPriority w:val="99"/>
    <w:semiHidden/>
    <w:unhideWhenUsed/>
    <w:rsid w:val="00FD2F5B"/>
    <w:pPr>
      <w:spacing w:before="100" w:beforeAutospacing="1" w:after="100" w:afterAutospacing="1"/>
    </w:pPr>
    <w:rPr>
      <w:rFonts w:ascii="Times New Roman" w:eastAsia="Times New Roman" w:hAnsi="Times New Roman"/>
      <w:sz w:val="24"/>
      <w:lang w:eastAsia="en-GB"/>
    </w:rPr>
  </w:style>
  <w:style w:type="character" w:styleId="Emphasis">
    <w:name w:val="Emphasis"/>
    <w:qFormat/>
    <w:rsid w:val="00E54F2D"/>
    <w:rPr>
      <w:i/>
      <w:iCs/>
    </w:rPr>
  </w:style>
  <w:style w:type="character" w:customStyle="1" w:styleId="apple-converted-space">
    <w:name w:val="apple-converted-space"/>
    <w:rsid w:val="00924D83"/>
  </w:style>
  <w:style w:type="character" w:styleId="CommentReference">
    <w:name w:val="annotation reference"/>
    <w:uiPriority w:val="99"/>
    <w:semiHidden/>
    <w:unhideWhenUsed/>
    <w:rsid w:val="00182678"/>
    <w:rPr>
      <w:sz w:val="16"/>
      <w:szCs w:val="16"/>
    </w:rPr>
  </w:style>
  <w:style w:type="paragraph" w:styleId="CommentText">
    <w:name w:val="annotation text"/>
    <w:basedOn w:val="Normal"/>
    <w:link w:val="CommentTextChar"/>
    <w:uiPriority w:val="99"/>
    <w:unhideWhenUsed/>
    <w:rsid w:val="00182678"/>
  </w:style>
  <w:style w:type="character" w:customStyle="1" w:styleId="CommentTextChar">
    <w:name w:val="Comment Text Char"/>
    <w:link w:val="CommentText"/>
    <w:uiPriority w:val="99"/>
    <w:rsid w:val="00182678"/>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182678"/>
    <w:rPr>
      <w:b/>
      <w:bCs/>
    </w:rPr>
  </w:style>
  <w:style w:type="character" w:customStyle="1" w:styleId="CommentSubjectChar">
    <w:name w:val="Comment Subject Char"/>
    <w:link w:val="CommentSubject"/>
    <w:uiPriority w:val="99"/>
    <w:semiHidden/>
    <w:rsid w:val="00182678"/>
    <w:rPr>
      <w:rFonts w:ascii="Arial" w:hAnsi="Arial"/>
      <w:b/>
      <w:bCs/>
      <w:lang w:val="en-US" w:eastAsia="en-US"/>
    </w:rPr>
  </w:style>
  <w:style w:type="character" w:styleId="FollowedHyperlink">
    <w:name w:val="FollowedHyperlink"/>
    <w:uiPriority w:val="99"/>
    <w:semiHidden/>
    <w:unhideWhenUsed/>
    <w:rsid w:val="00B92733"/>
    <w:rPr>
      <w:color w:val="954F72"/>
      <w:u w:val="single"/>
    </w:rPr>
  </w:style>
  <w:style w:type="paragraph" w:customStyle="1" w:styleId="legclearfix">
    <w:name w:val="legclearfix"/>
    <w:basedOn w:val="Normal"/>
    <w:rsid w:val="00281896"/>
    <w:pPr>
      <w:spacing w:before="100" w:beforeAutospacing="1" w:after="100" w:afterAutospacing="1"/>
    </w:pPr>
    <w:rPr>
      <w:rFonts w:ascii="Times New Roman" w:eastAsia="Times New Roman" w:hAnsi="Times New Roman"/>
      <w:sz w:val="24"/>
      <w:lang w:eastAsia="en-GB"/>
    </w:rPr>
  </w:style>
  <w:style w:type="character" w:customStyle="1" w:styleId="legds">
    <w:name w:val="legds"/>
    <w:rsid w:val="00281896"/>
  </w:style>
  <w:style w:type="paragraph" w:customStyle="1" w:styleId="legrhs">
    <w:name w:val="legrhs"/>
    <w:basedOn w:val="Normal"/>
    <w:rsid w:val="00281896"/>
    <w:pPr>
      <w:spacing w:before="100" w:beforeAutospacing="1" w:after="100" w:afterAutospacing="1"/>
    </w:pPr>
    <w:rPr>
      <w:rFonts w:ascii="Times New Roman" w:eastAsia="Times New Roman" w:hAnsi="Times New Roman"/>
      <w:sz w:val="24"/>
      <w:lang w:eastAsia="en-GB"/>
    </w:rPr>
  </w:style>
  <w:style w:type="character" w:customStyle="1" w:styleId="toc-search-keyword">
    <w:name w:val="toc-search-keyword"/>
    <w:rsid w:val="00546C18"/>
  </w:style>
  <w:style w:type="character" w:customStyle="1" w:styleId="Heading2Char">
    <w:name w:val="Heading 2 Char"/>
    <w:link w:val="Heading2"/>
    <w:uiPriority w:val="9"/>
    <w:rsid w:val="008171B7"/>
    <w:rPr>
      <w:rFonts w:eastAsia="Times New Roman" w:cs="Arial"/>
      <w:b/>
      <w:bCs/>
      <w:iCs/>
      <w:color w:val="2F0F23"/>
      <w:sz w:val="22"/>
      <w:szCs w:val="28"/>
      <w:lang w:eastAsia="en-US"/>
    </w:rPr>
  </w:style>
  <w:style w:type="character" w:styleId="UnresolvedMention">
    <w:name w:val="Unresolved Mention"/>
    <w:uiPriority w:val="99"/>
    <w:semiHidden/>
    <w:unhideWhenUsed/>
    <w:rsid w:val="001F5017"/>
    <w:rPr>
      <w:color w:val="605E5C"/>
      <w:shd w:val="clear" w:color="auto" w:fill="E1DFDD"/>
    </w:rPr>
  </w:style>
  <w:style w:type="paragraph" w:styleId="TOCHeading">
    <w:name w:val="TOC Heading"/>
    <w:basedOn w:val="Heading1"/>
    <w:next w:val="Normal"/>
    <w:uiPriority w:val="39"/>
    <w:unhideWhenUsed/>
    <w:qFormat/>
    <w:rsid w:val="001F5017"/>
    <w:pPr>
      <w:spacing w:before="240" w:line="259" w:lineRule="auto"/>
      <w:outlineLvl w:val="9"/>
    </w:pPr>
    <w:rPr>
      <w:rFonts w:ascii="Calibri Light" w:eastAsia="Times New Roman" w:hAnsi="Calibri Light" w:cs="Times New Roman"/>
      <w:b w:val="0"/>
      <w:bCs w:val="0"/>
      <w:sz w:val="32"/>
      <w:szCs w:val="32"/>
      <w:shd w:val="clear" w:color="auto" w:fil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5290">
      <w:bodyDiv w:val="1"/>
      <w:marLeft w:val="0"/>
      <w:marRight w:val="0"/>
      <w:marTop w:val="0"/>
      <w:marBottom w:val="0"/>
      <w:divBdr>
        <w:top w:val="none" w:sz="0" w:space="0" w:color="auto"/>
        <w:left w:val="none" w:sz="0" w:space="0" w:color="auto"/>
        <w:bottom w:val="none" w:sz="0" w:space="0" w:color="auto"/>
        <w:right w:val="none" w:sz="0" w:space="0" w:color="auto"/>
      </w:divBdr>
    </w:div>
    <w:div w:id="126095084">
      <w:bodyDiv w:val="1"/>
      <w:marLeft w:val="0"/>
      <w:marRight w:val="0"/>
      <w:marTop w:val="0"/>
      <w:marBottom w:val="0"/>
      <w:divBdr>
        <w:top w:val="none" w:sz="0" w:space="0" w:color="auto"/>
        <w:left w:val="none" w:sz="0" w:space="0" w:color="auto"/>
        <w:bottom w:val="none" w:sz="0" w:space="0" w:color="auto"/>
        <w:right w:val="none" w:sz="0" w:space="0" w:color="auto"/>
      </w:divBdr>
    </w:div>
    <w:div w:id="200671900">
      <w:bodyDiv w:val="1"/>
      <w:marLeft w:val="0"/>
      <w:marRight w:val="0"/>
      <w:marTop w:val="0"/>
      <w:marBottom w:val="0"/>
      <w:divBdr>
        <w:top w:val="none" w:sz="0" w:space="0" w:color="auto"/>
        <w:left w:val="none" w:sz="0" w:space="0" w:color="auto"/>
        <w:bottom w:val="none" w:sz="0" w:space="0" w:color="auto"/>
        <w:right w:val="none" w:sz="0" w:space="0" w:color="auto"/>
      </w:divBdr>
    </w:div>
    <w:div w:id="234365599">
      <w:bodyDiv w:val="1"/>
      <w:marLeft w:val="0"/>
      <w:marRight w:val="0"/>
      <w:marTop w:val="0"/>
      <w:marBottom w:val="0"/>
      <w:divBdr>
        <w:top w:val="none" w:sz="0" w:space="0" w:color="auto"/>
        <w:left w:val="none" w:sz="0" w:space="0" w:color="auto"/>
        <w:bottom w:val="none" w:sz="0" w:space="0" w:color="auto"/>
        <w:right w:val="none" w:sz="0" w:space="0" w:color="auto"/>
      </w:divBdr>
    </w:div>
    <w:div w:id="236599862">
      <w:bodyDiv w:val="1"/>
      <w:marLeft w:val="0"/>
      <w:marRight w:val="0"/>
      <w:marTop w:val="0"/>
      <w:marBottom w:val="0"/>
      <w:divBdr>
        <w:top w:val="none" w:sz="0" w:space="0" w:color="auto"/>
        <w:left w:val="none" w:sz="0" w:space="0" w:color="auto"/>
        <w:bottom w:val="none" w:sz="0" w:space="0" w:color="auto"/>
        <w:right w:val="none" w:sz="0" w:space="0" w:color="auto"/>
      </w:divBdr>
    </w:div>
    <w:div w:id="463471529">
      <w:bodyDiv w:val="1"/>
      <w:marLeft w:val="0"/>
      <w:marRight w:val="0"/>
      <w:marTop w:val="0"/>
      <w:marBottom w:val="0"/>
      <w:divBdr>
        <w:top w:val="none" w:sz="0" w:space="0" w:color="auto"/>
        <w:left w:val="none" w:sz="0" w:space="0" w:color="auto"/>
        <w:bottom w:val="none" w:sz="0" w:space="0" w:color="auto"/>
        <w:right w:val="none" w:sz="0" w:space="0" w:color="auto"/>
      </w:divBdr>
    </w:div>
    <w:div w:id="546141912">
      <w:bodyDiv w:val="1"/>
      <w:marLeft w:val="0"/>
      <w:marRight w:val="0"/>
      <w:marTop w:val="0"/>
      <w:marBottom w:val="0"/>
      <w:divBdr>
        <w:top w:val="none" w:sz="0" w:space="0" w:color="auto"/>
        <w:left w:val="none" w:sz="0" w:space="0" w:color="auto"/>
        <w:bottom w:val="none" w:sz="0" w:space="0" w:color="auto"/>
        <w:right w:val="none" w:sz="0" w:space="0" w:color="auto"/>
      </w:divBdr>
    </w:div>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628243354">
      <w:bodyDiv w:val="1"/>
      <w:marLeft w:val="0"/>
      <w:marRight w:val="0"/>
      <w:marTop w:val="0"/>
      <w:marBottom w:val="0"/>
      <w:divBdr>
        <w:top w:val="none" w:sz="0" w:space="0" w:color="auto"/>
        <w:left w:val="none" w:sz="0" w:space="0" w:color="auto"/>
        <w:bottom w:val="none" w:sz="0" w:space="0" w:color="auto"/>
        <w:right w:val="none" w:sz="0" w:space="0" w:color="auto"/>
      </w:divBdr>
    </w:div>
    <w:div w:id="950168791">
      <w:bodyDiv w:val="1"/>
      <w:marLeft w:val="0"/>
      <w:marRight w:val="0"/>
      <w:marTop w:val="0"/>
      <w:marBottom w:val="0"/>
      <w:divBdr>
        <w:top w:val="none" w:sz="0" w:space="0" w:color="auto"/>
        <w:left w:val="none" w:sz="0" w:space="0" w:color="auto"/>
        <w:bottom w:val="none" w:sz="0" w:space="0" w:color="auto"/>
        <w:right w:val="none" w:sz="0" w:space="0" w:color="auto"/>
      </w:divBdr>
    </w:div>
    <w:div w:id="1109591811">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 w:id="1293092175">
      <w:bodyDiv w:val="1"/>
      <w:marLeft w:val="0"/>
      <w:marRight w:val="0"/>
      <w:marTop w:val="0"/>
      <w:marBottom w:val="0"/>
      <w:divBdr>
        <w:top w:val="none" w:sz="0" w:space="0" w:color="auto"/>
        <w:left w:val="none" w:sz="0" w:space="0" w:color="auto"/>
        <w:bottom w:val="none" w:sz="0" w:space="0" w:color="auto"/>
        <w:right w:val="none" w:sz="0" w:space="0" w:color="auto"/>
      </w:divBdr>
    </w:div>
    <w:div w:id="1460227985">
      <w:bodyDiv w:val="1"/>
      <w:marLeft w:val="0"/>
      <w:marRight w:val="0"/>
      <w:marTop w:val="0"/>
      <w:marBottom w:val="0"/>
      <w:divBdr>
        <w:top w:val="none" w:sz="0" w:space="0" w:color="auto"/>
        <w:left w:val="none" w:sz="0" w:space="0" w:color="auto"/>
        <w:bottom w:val="none" w:sz="0" w:space="0" w:color="auto"/>
        <w:right w:val="none" w:sz="0" w:space="0" w:color="auto"/>
      </w:divBdr>
    </w:div>
    <w:div w:id="1486890953">
      <w:bodyDiv w:val="1"/>
      <w:marLeft w:val="0"/>
      <w:marRight w:val="0"/>
      <w:marTop w:val="0"/>
      <w:marBottom w:val="0"/>
      <w:divBdr>
        <w:top w:val="none" w:sz="0" w:space="0" w:color="auto"/>
        <w:left w:val="none" w:sz="0" w:space="0" w:color="auto"/>
        <w:bottom w:val="none" w:sz="0" w:space="0" w:color="auto"/>
        <w:right w:val="none" w:sz="0" w:space="0" w:color="auto"/>
      </w:divBdr>
    </w:div>
    <w:div w:id="1493063558">
      <w:bodyDiv w:val="1"/>
      <w:marLeft w:val="0"/>
      <w:marRight w:val="0"/>
      <w:marTop w:val="0"/>
      <w:marBottom w:val="0"/>
      <w:divBdr>
        <w:top w:val="none" w:sz="0" w:space="0" w:color="auto"/>
        <w:left w:val="none" w:sz="0" w:space="0" w:color="auto"/>
        <w:bottom w:val="none" w:sz="0" w:space="0" w:color="auto"/>
        <w:right w:val="none" w:sz="0" w:space="0" w:color="auto"/>
      </w:divBdr>
    </w:div>
    <w:div w:id="1665812316">
      <w:bodyDiv w:val="1"/>
      <w:marLeft w:val="0"/>
      <w:marRight w:val="0"/>
      <w:marTop w:val="0"/>
      <w:marBottom w:val="0"/>
      <w:divBdr>
        <w:top w:val="none" w:sz="0" w:space="0" w:color="auto"/>
        <w:left w:val="none" w:sz="0" w:space="0" w:color="auto"/>
        <w:bottom w:val="none" w:sz="0" w:space="0" w:color="auto"/>
        <w:right w:val="none" w:sz="0" w:space="0" w:color="auto"/>
      </w:divBdr>
    </w:div>
    <w:div w:id="1732657086">
      <w:bodyDiv w:val="1"/>
      <w:marLeft w:val="0"/>
      <w:marRight w:val="0"/>
      <w:marTop w:val="0"/>
      <w:marBottom w:val="0"/>
      <w:divBdr>
        <w:top w:val="none" w:sz="0" w:space="0" w:color="auto"/>
        <w:left w:val="none" w:sz="0" w:space="0" w:color="auto"/>
        <w:bottom w:val="none" w:sz="0" w:space="0" w:color="auto"/>
        <w:right w:val="none" w:sz="0" w:space="0" w:color="auto"/>
      </w:divBdr>
    </w:div>
    <w:div w:id="194329829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F2960F5793BC74DBD841C7DA9E4A7DC" ma:contentTypeVersion="28" ma:contentTypeDescription="Create a new document." ma:contentTypeScope="" ma:versionID="79ae10cc4480f32aa54334a8a6ad04c9">
  <xsd:schema xmlns:xsd="http://www.w3.org/2001/XMLSchema" xmlns:xs="http://www.w3.org/2001/XMLSchema" xmlns:p="http://schemas.microsoft.com/office/2006/metadata/properties" xmlns:ns2="919e28db-9a8b-406e-bbd7-95baecff3c22" xmlns:ns3="9fa534d1-6afc-4a4d-b0fc-28d629af1de7" targetNamespace="http://schemas.microsoft.com/office/2006/metadata/properties" ma:root="true" ma:fieldsID="6f47e5a3bbb16bb9d364505555667442" ns2:_="" ns3:_="">
    <xsd:import namespace="919e28db-9a8b-406e-bbd7-95baecff3c22"/>
    <xsd:import namespace="9fa534d1-6afc-4a4d-b0fc-28d629af1d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OSTUPTODATEECHP" minOccurs="0"/>
                <xsd:element ref="ns2:MediaServiceObjectDetectorVersions" minOccurs="0"/>
                <xsd:element ref="ns2:MediaServiceSearchProperties" minOccurs="0"/>
                <xsd:element ref="ns2:Date" minOccurs="0"/>
                <xsd:element ref="ns2:MediaServiceBillingMetadata" minOccurs="0"/>
                <xsd:element ref="ns2:Emotions_x002f_Happy"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e28db-9a8b-406e-bbd7-95baecff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7aeab7-aad2-4885-a28f-e59c76f1360b" ma:termSetId="09814cd3-568e-fe90-9814-8d621ff8fb84" ma:anchorId="fba54fb3-c3e1-fe81-a776-ca4b69148c4d" ma:open="true" ma:isKeyword="false">
      <xsd:complexType>
        <xsd:sequence>
          <xsd:element ref="pc:Terms" minOccurs="0" maxOccurs="1"/>
        </xsd:sequence>
      </xsd:complexType>
    </xsd:element>
    <xsd:element name="MOSTUPTODATEECHP" ma:index="23" nillable="true" ma:displayName="MOST UP TO DATE ECHP" ma:default="1" ma:format="Dropdown" ma:internalName="MOSTUPTODATEECHP">
      <xsd:simpleType>
        <xsd:restriction base="dms:Boolea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Emotions_x002f_Happy" ma:index="28" nillable="true" ma:displayName="Emotions / Happy " ma:format="Dropdown" ma:internalName="Emotions_x002f_Happy">
      <xsd:simpleType>
        <xsd:restriction base="dms:Text">
          <xsd:maxLength value="255"/>
        </xsd:restriction>
      </xsd:simpleType>
    </xsd:element>
    <xsd:element name="Time" ma:index="29" nillable="true" ma:displayName="Time" ma:format="DateTime"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a534d1-6afc-4a4d-b0fc-28d629af1d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00b17d-2c33-49b3-9650-25e88ea2f3a2}" ma:internalName="TaxCatchAll" ma:showField="CatchAllData" ma:web="9fa534d1-6afc-4a4d-b0fc-28d629af1d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19e28db-9a8b-406e-bbd7-95baecff3c22">
      <Terms xmlns="http://schemas.microsoft.com/office/infopath/2007/PartnerControls"/>
    </lcf76f155ced4ddcb4097134ff3c332f>
    <TaxCatchAll xmlns="9fa534d1-6afc-4a4d-b0fc-28d629af1de7" xsi:nil="true"/>
    <Date xmlns="919e28db-9a8b-406e-bbd7-95baecff3c22" xsi:nil="true"/>
    <Time xmlns="919e28db-9a8b-406e-bbd7-95baecff3c22" xsi:nil="true"/>
    <Emotions_x002f_Happy xmlns="919e28db-9a8b-406e-bbd7-95baecff3c22" xsi:nil="true"/>
    <MOSTUPTODATEECHP xmlns="919e28db-9a8b-406e-bbd7-95baecff3c22">true</MOSTUPTODATEECHP>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502FFE-2457-4B9A-8F43-C05149C3530E}">
  <ds:schemaRefs>
    <ds:schemaRef ds:uri="http://schemas.openxmlformats.org/officeDocument/2006/bibliography"/>
  </ds:schemaRefs>
</ds:datastoreItem>
</file>

<file path=customXml/itemProps2.xml><?xml version="1.0" encoding="utf-8"?>
<ds:datastoreItem xmlns:ds="http://schemas.openxmlformats.org/officeDocument/2006/customXml" ds:itemID="{33C0282E-ACA9-45C7-866A-783C6E3D75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9e28db-9a8b-406e-bbd7-95baecff3c22"/>
    <ds:schemaRef ds:uri="9fa534d1-6afc-4a4d-b0fc-28d629af1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659E41-8818-4580-967E-B898F6F2EE95}">
  <ds:schemaRefs>
    <ds:schemaRef ds:uri="http://schemas.microsoft.com/office/2006/metadata/properties"/>
    <ds:schemaRef ds:uri="http://schemas.microsoft.com/office/infopath/2007/PartnerControls"/>
    <ds:schemaRef ds:uri="919e28db-9a8b-406e-bbd7-95baecff3c22"/>
    <ds:schemaRef ds:uri="9fa534d1-6afc-4a4d-b0fc-28d629af1de7"/>
  </ds:schemaRefs>
</ds:datastoreItem>
</file>

<file path=customXml/itemProps4.xml><?xml version="1.0" encoding="utf-8"?>
<ds:datastoreItem xmlns:ds="http://schemas.openxmlformats.org/officeDocument/2006/customXml" ds:itemID="{8C8582D0-9193-41BA-9E8E-5D407B3974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13</Pages>
  <Words>3680</Words>
  <Characters>20981</Characters>
  <Application>Microsoft Office Word</Application>
  <DocSecurity>0</DocSecurity>
  <Lines>174</Lines>
  <Paragraphs>49</Paragraphs>
  <ScaleCrop>false</ScaleCrop>
  <Company>The Key</Company>
  <LinksUpToDate>false</LinksUpToDate>
  <CharactersWithSpaces>24612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DC003 Admissions Policy</dc:title>
  <dc:subject>Dovecote School Admissions Policy</dc:subject>
  <dc:creator>Dovecote School</dc:creator>
  <cp:keywords/>
  <cp:lastModifiedBy>Senco</cp:lastModifiedBy>
  <cp:revision>4</cp:revision>
  <cp:lastPrinted>2018-02-14T06:33:00Z</cp:lastPrinted>
  <dcterms:created xsi:type="dcterms:W3CDTF">2026-08-10T12:55:00Z</dcterms:created>
  <dcterms:modified xsi:type="dcterms:W3CDTF">2026-09-09T15:22:00Z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0x010100DF2960F5793BC74DBD841C7DA9E4A7DC</vt:lpwstr>
  </property>
  <property fmtid="{D5CDD505-2E9C-101B-9397-08002B2CF9AE}" pid="3" name="MediaServiceImageTags">
    <vt:lpwstr/>
  </property>
</Properties>
</file>